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pacing w:after="15" w:line="270" w:lineRule="atLeast"/>
        <w:jc w:val="left"/>
        <w:rPr>
          <w:rFonts w:ascii="Arial" w:hAnsi="Arial" w:cs="Arial"/>
          <w:color w:val="313131"/>
          <w:sz w:val="18"/>
          <w:szCs w:val="18"/>
        </w:rPr>
      </w:pPr>
      <w:bookmarkStart w:id="0" w:name="_Toc388856757"/>
      <w:bookmarkStart w:id="1" w:name="_Toc393190360"/>
      <w:r>
        <w:rPr>
          <w:rFonts w:ascii="宋体" w:hAnsi="宋体"/>
          <w:b/>
          <w:color w:val="000000"/>
          <w:position w:val="4"/>
          <w:sz w:val="30"/>
          <w:szCs w:val="30"/>
        </w:rPr>
        <w:t xml:space="preserve">CZC9P </w:t>
      </w:r>
      <w:r>
        <w:rPr>
          <w:rFonts w:hint="eastAsia" w:ascii="宋体" w:hAnsi="宋体"/>
          <w:b/>
          <w:color w:val="000000"/>
          <w:position w:val="4"/>
          <w:sz w:val="30"/>
          <w:szCs w:val="30"/>
        </w:rPr>
        <w:t>系列智能</w:t>
      </w:r>
      <w:r>
        <w:rPr>
          <w:rFonts w:ascii="宋体" w:hAnsi="宋体"/>
          <w:b/>
          <w:color w:val="000000"/>
          <w:position w:val="4"/>
          <w:sz w:val="30"/>
          <w:szCs w:val="30"/>
        </w:rPr>
        <w:t>充电机</w:t>
      </w:r>
      <w:r>
        <w:rPr>
          <w:rFonts w:ascii="Arial" w:hAnsi="Arial" w:cs="Arial"/>
          <w:color w:val="FF0000"/>
          <w:kern w:val="0"/>
          <w:sz w:val="32"/>
          <w:szCs w:val="32"/>
          <w:lang w:bidi="ar"/>
        </w:rPr>
        <w:t>CZC9P series intelligent charger</w:t>
      </w:r>
    </w:p>
    <w:p>
      <w:pPr>
        <w:autoSpaceDE w:val="0"/>
        <w:autoSpaceDN w:val="0"/>
        <w:adjustRightInd w:val="0"/>
        <w:spacing w:line="360" w:lineRule="exact"/>
        <w:ind w:firstLine="1506" w:firstLineChars="500"/>
        <w:outlineLvl w:val="2"/>
        <w:rPr>
          <w:rFonts w:ascii="宋体" w:hAnsi="宋体"/>
          <w:b/>
          <w:color w:val="000000"/>
          <w:position w:val="4"/>
          <w:sz w:val="30"/>
          <w:szCs w:val="30"/>
        </w:rPr>
      </w:pPr>
    </w:p>
    <w:p>
      <w:pPr>
        <w:widowControl/>
        <w:wordWrap w:val="0"/>
        <w:spacing w:after="15" w:line="270" w:lineRule="atLeast"/>
        <w:jc w:val="left"/>
        <w:rPr>
          <w:rFonts w:ascii="宋体" w:hAnsi="宋体"/>
          <w:b/>
          <w:color w:val="000000"/>
          <w:position w:val="4"/>
          <w:szCs w:val="21"/>
        </w:rPr>
      </w:pPr>
      <w:r>
        <w:rPr>
          <w:rFonts w:hint="eastAsia" w:ascii="宋体" w:hAnsi="宋体"/>
          <w:b/>
          <w:color w:val="000000"/>
          <w:position w:val="4"/>
          <w:szCs w:val="21"/>
        </w:rPr>
        <w:t>充电机</w:t>
      </w:r>
      <w:r>
        <w:rPr>
          <w:rFonts w:ascii="宋体" w:hAnsi="宋体"/>
          <w:b/>
          <w:color w:val="000000"/>
          <w:position w:val="4"/>
          <w:szCs w:val="21"/>
        </w:rPr>
        <w:t>概述</w:t>
      </w:r>
      <w:bookmarkEnd w:id="0"/>
      <w:bookmarkEnd w:id="1"/>
      <w:r>
        <w:rPr>
          <w:rFonts w:ascii="宋体" w:hAnsi="宋体"/>
          <w:b/>
          <w:color w:val="FF0000"/>
          <w:sz w:val="24"/>
        </w:rPr>
        <w:t>C</w:t>
      </w:r>
      <w:r>
        <w:rPr>
          <w:rFonts w:hint="eastAsia" w:ascii="宋体" w:hAnsi="宋体"/>
          <w:b/>
          <w:color w:val="FF0000"/>
          <w:sz w:val="24"/>
        </w:rPr>
        <w:t>harger brief introduction</w:t>
      </w:r>
    </w:p>
    <w:p>
      <w:pPr>
        <w:spacing w:line="320" w:lineRule="exact"/>
        <w:ind w:firstLine="420" w:firstLineChars="200"/>
        <w:rPr>
          <w:rFonts w:ascii="宋体" w:hAnsi="宋体"/>
          <w:szCs w:val="21"/>
        </w:rPr>
      </w:pPr>
      <w:r>
        <w:rPr>
          <w:rFonts w:hint="eastAsia" w:ascii="宋体" w:hAnsi="宋体"/>
          <w:szCs w:val="21"/>
        </w:rPr>
        <w:t>CZC9</w:t>
      </w:r>
      <w:r>
        <w:rPr>
          <w:rFonts w:ascii="宋体" w:hAnsi="宋体"/>
          <w:szCs w:val="21"/>
        </w:rPr>
        <w:t>P</w:t>
      </w:r>
      <w:r>
        <w:rPr>
          <w:rFonts w:hint="eastAsia" w:ascii="宋体" w:hAnsi="宋体"/>
          <w:szCs w:val="21"/>
        </w:rPr>
        <w:t xml:space="preserve"> 系列自动充电机将高频开关电源与嵌入式充电</w:t>
      </w:r>
      <w:r>
        <w:rPr>
          <w:rFonts w:ascii="宋体" w:hAnsi="宋体"/>
          <w:szCs w:val="21"/>
        </w:rPr>
        <w:t>控制</w:t>
      </w:r>
      <w:r>
        <w:rPr>
          <w:rFonts w:hint="eastAsia" w:ascii="宋体" w:hAnsi="宋体"/>
          <w:szCs w:val="21"/>
        </w:rPr>
        <w:t>技术结合，采用</w:t>
      </w:r>
      <w:r>
        <w:rPr>
          <w:rFonts w:ascii="宋体" w:hAnsi="宋体"/>
          <w:szCs w:val="21"/>
        </w:rPr>
        <w:t>成熟可靠的高频电</w:t>
      </w:r>
      <w:r>
        <w:rPr>
          <w:rFonts w:hint="eastAsia" w:ascii="宋体" w:hAnsi="宋体"/>
          <w:szCs w:val="21"/>
        </w:rPr>
        <w:t>源</w:t>
      </w:r>
      <w:r>
        <w:rPr>
          <w:rFonts w:ascii="宋体" w:hAnsi="宋体"/>
          <w:szCs w:val="21"/>
        </w:rPr>
        <w:t>作为</w:t>
      </w:r>
      <w:r>
        <w:rPr>
          <w:rFonts w:hint="eastAsia" w:ascii="宋体" w:hAnsi="宋体"/>
          <w:szCs w:val="21"/>
        </w:rPr>
        <w:t>充电机</w:t>
      </w:r>
      <w:r>
        <w:rPr>
          <w:rFonts w:ascii="宋体" w:hAnsi="宋体"/>
          <w:szCs w:val="21"/>
        </w:rPr>
        <w:t>功率</w:t>
      </w:r>
      <w:r>
        <w:rPr>
          <w:rFonts w:hint="eastAsia" w:ascii="宋体" w:hAnsi="宋体"/>
          <w:szCs w:val="21"/>
        </w:rPr>
        <w:t>模块</w:t>
      </w:r>
      <w:r>
        <w:rPr>
          <w:rFonts w:ascii="宋体" w:hAnsi="宋体"/>
          <w:szCs w:val="21"/>
        </w:rPr>
        <w:t>，</w:t>
      </w:r>
      <w:r>
        <w:rPr>
          <w:rFonts w:hint="eastAsia" w:ascii="宋体" w:hAnsi="宋体"/>
          <w:szCs w:val="21"/>
        </w:rPr>
        <w:t>辅以</w:t>
      </w:r>
      <w:r>
        <w:rPr>
          <w:rFonts w:ascii="宋体" w:hAnsi="宋体"/>
          <w:szCs w:val="21"/>
        </w:rPr>
        <w:t>先进的嵌入式控制器</w:t>
      </w:r>
      <w:r>
        <w:rPr>
          <w:rFonts w:hint="eastAsia" w:ascii="宋体" w:hAnsi="宋体"/>
          <w:szCs w:val="21"/>
        </w:rPr>
        <w:t>，通过PWM、PID控制</w:t>
      </w:r>
      <w:r>
        <w:rPr>
          <w:rFonts w:ascii="宋体" w:hAnsi="宋体"/>
          <w:szCs w:val="21"/>
        </w:rPr>
        <w:t>方式，检测与控制充电过程，</w:t>
      </w:r>
      <w:r>
        <w:rPr>
          <w:rFonts w:hint="eastAsia" w:ascii="宋体" w:hAnsi="宋体"/>
          <w:szCs w:val="21"/>
        </w:rPr>
        <w:t>对</w:t>
      </w:r>
      <w:r>
        <w:rPr>
          <w:rFonts w:ascii="宋体" w:hAnsi="宋体"/>
          <w:szCs w:val="21"/>
        </w:rPr>
        <w:t>充电参数进行</w:t>
      </w:r>
      <w:r>
        <w:rPr>
          <w:rFonts w:hint="eastAsia" w:ascii="宋体" w:hAnsi="宋体"/>
          <w:szCs w:val="21"/>
        </w:rPr>
        <w:t>智能动态调整，实现设定的充电特性曲线。</w:t>
      </w:r>
    </w:p>
    <w:p>
      <w:pPr>
        <w:widowControl/>
        <w:wordWrap w:val="0"/>
        <w:spacing w:after="15" w:line="270" w:lineRule="atLeast"/>
        <w:jc w:val="left"/>
        <w:rPr>
          <w:rFonts w:ascii="宋体" w:hAnsi="宋体"/>
          <w:b/>
          <w:color w:val="FF0000"/>
          <w:sz w:val="24"/>
        </w:rPr>
      </w:pPr>
      <w:r>
        <w:rPr>
          <w:rFonts w:hint="eastAsia" w:ascii="宋体" w:hAnsi="宋体"/>
          <w:b/>
          <w:color w:val="FF0000"/>
          <w:sz w:val="24"/>
        </w:rPr>
        <w:t>CZC9P series auto-charger combines with high frequency switching power supply and embedded charging control technology ,using mature and reliable high frequency power supply as the charging module , and equipped with advantage embedded controller,by PWM、PID control method ,detect and control the charging process ,and adjust the charging parameters intelligently to fulfill the set charging curves.</w:t>
      </w:r>
    </w:p>
    <w:p>
      <w:pPr>
        <w:widowControl/>
        <w:wordWrap w:val="0"/>
        <w:spacing w:after="15" w:line="270" w:lineRule="atLeast"/>
        <w:jc w:val="left"/>
        <w:rPr>
          <w:rFonts w:ascii="宋体" w:hAnsi="宋体"/>
          <w:b/>
          <w:color w:val="FF0000"/>
          <w:sz w:val="24"/>
        </w:rPr>
      </w:pPr>
    </w:p>
    <w:p>
      <w:pPr>
        <w:spacing w:line="320" w:lineRule="exact"/>
        <w:ind w:firstLine="420" w:firstLineChars="200"/>
        <w:rPr>
          <w:rFonts w:ascii="宋体" w:hAnsi="宋体"/>
          <w:szCs w:val="21"/>
        </w:rPr>
      </w:pPr>
      <w:r>
        <w:rPr>
          <w:rFonts w:hint="eastAsia" w:ascii="宋体" w:hAnsi="宋体"/>
          <w:szCs w:val="21"/>
        </w:rPr>
        <w:t>嵌入式充电</w:t>
      </w:r>
      <w:r>
        <w:rPr>
          <w:rFonts w:ascii="宋体" w:hAnsi="宋体"/>
          <w:szCs w:val="21"/>
        </w:rPr>
        <w:t>控制器组成的充电控制系统</w:t>
      </w:r>
      <w:r>
        <w:rPr>
          <w:rFonts w:hint="eastAsia" w:ascii="宋体" w:hAnsi="宋体"/>
          <w:szCs w:val="21"/>
        </w:rPr>
        <w:t>，为</w:t>
      </w:r>
      <w:r>
        <w:rPr>
          <w:rFonts w:ascii="宋体" w:hAnsi="宋体"/>
          <w:szCs w:val="21"/>
        </w:rPr>
        <w:t>充电机</w:t>
      </w:r>
      <w:r>
        <w:rPr>
          <w:rFonts w:hint="eastAsia" w:ascii="宋体" w:hAnsi="宋体"/>
          <w:szCs w:val="21"/>
        </w:rPr>
        <w:t>提供</w:t>
      </w:r>
      <w:r>
        <w:rPr>
          <w:rFonts w:ascii="宋体" w:hAnsi="宋体"/>
          <w:szCs w:val="21"/>
        </w:rPr>
        <w:t>了</w:t>
      </w:r>
      <w:r>
        <w:rPr>
          <w:rFonts w:hint="eastAsia" w:ascii="宋体" w:hAnsi="宋体"/>
          <w:szCs w:val="21"/>
        </w:rPr>
        <w:t>简单</w:t>
      </w:r>
      <w:r>
        <w:rPr>
          <w:rFonts w:ascii="宋体" w:hAnsi="宋体"/>
          <w:szCs w:val="21"/>
        </w:rPr>
        <w:t>、方便的人机界面，</w:t>
      </w:r>
      <w:r>
        <w:rPr>
          <w:rFonts w:hint="eastAsia" w:ascii="宋体" w:hAnsi="宋体"/>
          <w:szCs w:val="21"/>
        </w:rPr>
        <w:t>方便</w:t>
      </w:r>
      <w:r>
        <w:rPr>
          <w:rFonts w:ascii="宋体" w:hAnsi="宋体"/>
          <w:szCs w:val="21"/>
        </w:rPr>
        <w:t>用户设置充电过程</w:t>
      </w:r>
      <w:r>
        <w:rPr>
          <w:rFonts w:hint="eastAsia" w:ascii="宋体" w:hAnsi="宋体"/>
          <w:szCs w:val="21"/>
        </w:rPr>
        <w:t>参数</w:t>
      </w:r>
      <w:r>
        <w:rPr>
          <w:rFonts w:ascii="宋体" w:hAnsi="宋体"/>
          <w:szCs w:val="21"/>
        </w:rPr>
        <w:t>，</w:t>
      </w:r>
      <w:r>
        <w:rPr>
          <w:rFonts w:hint="eastAsia" w:ascii="宋体" w:hAnsi="宋体"/>
          <w:szCs w:val="21"/>
        </w:rPr>
        <w:t>或者</w:t>
      </w:r>
      <w:r>
        <w:rPr>
          <w:rFonts w:ascii="宋体" w:hAnsi="宋体"/>
          <w:szCs w:val="21"/>
        </w:rPr>
        <w:t>显示充电过程</w:t>
      </w:r>
      <w:r>
        <w:rPr>
          <w:rFonts w:hint="eastAsia" w:ascii="宋体" w:hAnsi="宋体"/>
          <w:szCs w:val="21"/>
        </w:rPr>
        <w:t>数据</w:t>
      </w:r>
      <w:r>
        <w:rPr>
          <w:rFonts w:ascii="宋体" w:hAnsi="宋体"/>
          <w:szCs w:val="21"/>
        </w:rPr>
        <w:t>，</w:t>
      </w:r>
      <w:r>
        <w:rPr>
          <w:rFonts w:hint="eastAsia" w:ascii="宋体" w:hAnsi="宋体"/>
          <w:szCs w:val="21"/>
        </w:rPr>
        <w:t>使</w:t>
      </w:r>
      <w:r>
        <w:rPr>
          <w:rFonts w:ascii="宋体" w:hAnsi="宋体"/>
          <w:szCs w:val="21"/>
        </w:rPr>
        <w:t>用户可以</w:t>
      </w:r>
      <w:r>
        <w:rPr>
          <w:rFonts w:hint="eastAsia" w:ascii="宋体" w:hAnsi="宋体"/>
          <w:szCs w:val="21"/>
        </w:rPr>
        <w:t>直观</w:t>
      </w:r>
      <w:r>
        <w:rPr>
          <w:rFonts w:ascii="宋体" w:hAnsi="宋体"/>
          <w:szCs w:val="21"/>
        </w:rPr>
        <w:t>了解蓄电池、充电机</w:t>
      </w:r>
      <w:r>
        <w:rPr>
          <w:rFonts w:hint="eastAsia" w:ascii="宋体" w:hAnsi="宋体"/>
          <w:szCs w:val="21"/>
        </w:rPr>
        <w:t>在</w:t>
      </w:r>
      <w:r>
        <w:rPr>
          <w:rFonts w:ascii="宋体" w:hAnsi="宋体"/>
          <w:szCs w:val="21"/>
        </w:rPr>
        <w:t>充电过程的各种状态。</w:t>
      </w:r>
    </w:p>
    <w:p>
      <w:pPr>
        <w:pStyle w:val="7"/>
        <w:widowControl/>
        <w:wordWrap w:val="0"/>
        <w:spacing w:before="45" w:after="60" w:line="270" w:lineRule="atLeast"/>
        <w:rPr>
          <w:rFonts w:ascii="宋体" w:hAnsi="宋体"/>
          <w:b/>
          <w:color w:val="FF0000"/>
        </w:rPr>
      </w:pPr>
      <w:r>
        <w:rPr>
          <w:rFonts w:hint="eastAsia" w:ascii="宋体" w:hAnsi="宋体"/>
          <w:b/>
          <w:color w:val="FF0000"/>
        </w:rPr>
        <w:t xml:space="preserve">The charging control system constituted of embedded charging controller provides single and convenient human machine interface ,the users can set the charging parameters conveniently ,or it can display charging parameters and the users can receive the state information of the battery and the charger during the charging process. </w:t>
      </w:r>
    </w:p>
    <w:p>
      <w:pPr>
        <w:spacing w:line="320" w:lineRule="exact"/>
        <w:ind w:firstLine="420" w:firstLineChars="200"/>
        <w:rPr>
          <w:rFonts w:ascii="宋体" w:hAnsi="宋体"/>
          <w:szCs w:val="21"/>
        </w:rPr>
      </w:pPr>
      <w:r>
        <w:rPr>
          <w:rFonts w:hint="eastAsia" w:ascii="宋体" w:hAnsi="宋体"/>
          <w:szCs w:val="21"/>
        </w:rPr>
        <w:t>该</w:t>
      </w:r>
      <w:r>
        <w:rPr>
          <w:rFonts w:ascii="宋体" w:hAnsi="宋体"/>
          <w:szCs w:val="21"/>
        </w:rPr>
        <w:t>系列产品</w:t>
      </w:r>
      <w:r>
        <w:rPr>
          <w:rFonts w:hint="eastAsia" w:ascii="宋体" w:hAnsi="宋体"/>
          <w:szCs w:val="21"/>
        </w:rPr>
        <w:t>体积小、重量轻、可靠性高。</w:t>
      </w:r>
    </w:p>
    <w:p>
      <w:pPr>
        <w:spacing w:line="320" w:lineRule="exact"/>
        <w:ind w:firstLine="420" w:firstLineChars="200"/>
        <w:rPr>
          <w:rFonts w:ascii="宋体" w:hAnsi="宋体"/>
          <w:szCs w:val="21"/>
        </w:rPr>
      </w:pPr>
      <w:r>
        <w:rPr>
          <w:rFonts w:hint="eastAsia" w:ascii="宋体" w:hAnsi="宋体"/>
          <w:color w:val="FF0000"/>
          <w:szCs w:val="21"/>
        </w:rPr>
        <w:t>This series of products has small size, light weight, and high reliability.</w:t>
      </w:r>
      <w:bookmarkStart w:id="14" w:name="_GoBack"/>
      <w:bookmarkEnd w:id="14"/>
      <w:r>
        <w:rPr>
          <w:rFonts w:hint="eastAsia" w:ascii="宋体" w:hAnsi="宋体"/>
          <w:szCs w:val="21"/>
        </w:rPr>
        <w:t xml:space="preserve"> </w:t>
      </w:r>
    </w:p>
    <w:p>
      <w:pPr>
        <w:spacing w:line="320" w:lineRule="exact"/>
        <w:ind w:firstLine="420" w:firstLineChars="200"/>
        <w:rPr>
          <w:rFonts w:ascii="宋体" w:hAnsi="宋体"/>
          <w:position w:val="4"/>
          <w:szCs w:val="21"/>
        </w:rPr>
      </w:pPr>
      <w:r>
        <w:rPr>
          <w:rFonts w:ascii="宋体" w:hAnsi="宋体"/>
          <w:color w:val="000000" w:themeColor="text1"/>
          <w:position w:val="4"/>
          <w:szCs w:val="21"/>
          <w14:textFill>
            <w14:solidFill>
              <w14:schemeClr w14:val="tx1"/>
            </w14:solidFill>
          </w14:textFill>
        </w:rPr>
        <w:t>最适合为各种铅酸蓄电池充电</w:t>
      </w:r>
      <w:r>
        <w:rPr>
          <w:rFonts w:ascii="宋体" w:hAnsi="宋体"/>
          <w:position w:val="4"/>
          <w:szCs w:val="21"/>
        </w:rPr>
        <w:t>，包括</w:t>
      </w:r>
      <w:r>
        <w:rPr>
          <w:rFonts w:hint="eastAsia" w:ascii="宋体" w:hAnsi="宋体"/>
          <w:position w:val="4"/>
          <w:szCs w:val="21"/>
        </w:rPr>
        <w:t>为托盘车、叉车、搬运车、升降车、游览车等各种电动车辆上的铅酸蓄电池的充电。</w:t>
      </w:r>
      <w:bookmarkStart w:id="2" w:name="A104"/>
      <w:bookmarkEnd w:id="2"/>
      <w:bookmarkStart w:id="3" w:name="A102"/>
      <w:bookmarkEnd w:id="3"/>
      <w:bookmarkStart w:id="4" w:name="_Toc384364368"/>
      <w:bookmarkStart w:id="5" w:name="_Toc384290979"/>
    </w:p>
    <w:p>
      <w:pPr>
        <w:spacing w:line="320" w:lineRule="exact"/>
        <w:ind w:firstLine="482" w:firstLineChars="200"/>
        <w:rPr>
          <w:rFonts w:ascii="宋体" w:hAnsi="宋体"/>
          <w:position w:val="4"/>
          <w:szCs w:val="21"/>
        </w:rPr>
      </w:pPr>
      <w:r>
        <w:rPr>
          <w:rFonts w:hint="eastAsia" w:ascii="宋体" w:hAnsi="宋体"/>
          <w:b/>
          <w:color w:val="FF0000"/>
          <w:sz w:val="24"/>
        </w:rPr>
        <w:t>It is suitable for different lead-acid batteries ,including pallet truck 、fork lift 、lift truck、sightseeing bus and so on which have lead-acid batteries.</w:t>
      </w:r>
    </w:p>
    <w:bookmarkEnd w:id="4"/>
    <w:bookmarkEnd w:id="5"/>
    <w:p>
      <w:pPr>
        <w:autoSpaceDE w:val="0"/>
        <w:autoSpaceDN w:val="0"/>
        <w:adjustRightInd w:val="0"/>
        <w:spacing w:line="380" w:lineRule="exact"/>
        <w:ind w:firstLine="602" w:firstLineChars="250"/>
        <w:outlineLvl w:val="0"/>
        <w:rPr>
          <w:rFonts w:ascii="宋体" w:hAnsi="宋体"/>
          <w:b/>
          <w:bCs/>
          <w:color w:val="000000" w:themeColor="text1"/>
          <w:kern w:val="0"/>
          <w:position w:val="4"/>
          <w:sz w:val="24"/>
          <w14:textFill>
            <w14:solidFill>
              <w14:schemeClr w14:val="tx1"/>
            </w14:solidFill>
          </w14:textFill>
        </w:rPr>
      </w:pPr>
      <w:r>
        <w:rPr>
          <w:rFonts w:hint="eastAsia" w:ascii="宋体" w:hAnsi="宋体"/>
          <w:b/>
          <w:bCs/>
          <w:color w:val="000000" w:themeColor="text1"/>
          <w:kern w:val="0"/>
          <w:position w:val="4"/>
          <w:sz w:val="24"/>
          <w14:textFill>
            <w14:solidFill>
              <w14:schemeClr w14:val="tx1"/>
            </w14:solidFill>
          </w14:textFill>
        </w:rPr>
        <w:t xml:space="preserve">充电机功能 </w:t>
      </w:r>
      <w:r>
        <w:rPr>
          <w:rFonts w:hint="eastAsia" w:ascii="宋体" w:hAnsi="宋体"/>
          <w:b/>
          <w:color w:val="FF0000"/>
          <w:sz w:val="24"/>
        </w:rPr>
        <w:t>Charging functions</w:t>
      </w:r>
    </w:p>
    <w:p>
      <w:pPr>
        <w:pStyle w:val="15"/>
        <w:autoSpaceDE w:val="0"/>
        <w:autoSpaceDN w:val="0"/>
        <w:adjustRightInd w:val="0"/>
        <w:spacing w:line="320" w:lineRule="exact"/>
        <w:ind w:left="737" w:firstLine="0" w:firstLineChars="0"/>
        <w:rPr>
          <w:rFonts w:ascii="宋体" w:hAnsi="宋体"/>
          <w:bCs/>
          <w:color w:val="000000" w:themeColor="text1"/>
          <w:szCs w:val="21"/>
          <w14:textFill>
            <w14:solidFill>
              <w14:schemeClr w14:val="tx1"/>
            </w14:solidFill>
          </w14:textFill>
        </w:rPr>
      </w:pPr>
    </w:p>
    <w:p>
      <w:pPr>
        <w:pStyle w:val="15"/>
        <w:numPr>
          <w:ilvl w:val="0"/>
          <w:numId w:val="1"/>
        </w:numPr>
        <w:autoSpaceDE w:val="0"/>
        <w:autoSpaceDN w:val="0"/>
        <w:adjustRightInd w:val="0"/>
        <w:spacing w:line="320" w:lineRule="exact"/>
        <w:ind w:firstLineChars="0"/>
        <w:rPr>
          <w:rFonts w:ascii="宋体" w:hAnsi="宋体"/>
          <w:bCs/>
          <w:color w:val="000000"/>
          <w:szCs w:val="21"/>
        </w:rPr>
      </w:pPr>
      <w:r>
        <w:rPr>
          <w:rFonts w:hint="eastAsia" w:ascii="宋体" w:hAnsi="宋体"/>
          <w:bCs/>
          <w:color w:val="000000"/>
          <w:szCs w:val="21"/>
        </w:rPr>
        <w:t>析气</w:t>
      </w:r>
      <w:r>
        <w:rPr>
          <w:rFonts w:ascii="宋体" w:hAnsi="宋体"/>
          <w:bCs/>
          <w:color w:val="000000"/>
          <w:szCs w:val="21"/>
        </w:rPr>
        <w:t>电压温度补偿：自动测试环境</w:t>
      </w:r>
      <w:r>
        <w:rPr>
          <w:rFonts w:hint="eastAsia" w:ascii="宋体" w:hAnsi="宋体"/>
          <w:bCs/>
          <w:color w:val="000000"/>
          <w:szCs w:val="21"/>
        </w:rPr>
        <w:t>温度</w:t>
      </w:r>
      <w:r>
        <w:rPr>
          <w:rFonts w:ascii="宋体" w:hAnsi="宋体"/>
          <w:bCs/>
          <w:color w:val="000000"/>
          <w:szCs w:val="21"/>
        </w:rPr>
        <w:t>，根据环境温度，计算本次充电的</w:t>
      </w:r>
      <w:r>
        <w:rPr>
          <w:rFonts w:hint="eastAsia" w:ascii="宋体" w:hAnsi="宋体"/>
          <w:bCs/>
          <w:color w:val="000000"/>
          <w:szCs w:val="21"/>
        </w:rPr>
        <w:t>恒压电压</w:t>
      </w:r>
      <w:r>
        <w:rPr>
          <w:rFonts w:ascii="宋体" w:hAnsi="宋体"/>
          <w:bCs/>
          <w:color w:val="000000"/>
          <w:szCs w:val="21"/>
        </w:rPr>
        <w:t>，</w:t>
      </w:r>
      <w:r>
        <w:rPr>
          <w:rFonts w:hint="eastAsia" w:ascii="宋体" w:hAnsi="宋体"/>
          <w:bCs/>
          <w:color w:val="000000"/>
          <w:szCs w:val="21"/>
        </w:rPr>
        <w:t>按照</w:t>
      </w:r>
      <w:r>
        <w:rPr>
          <w:rFonts w:ascii="宋体" w:hAnsi="宋体"/>
          <w:bCs/>
          <w:color w:val="000000"/>
          <w:szCs w:val="21"/>
        </w:rPr>
        <w:t>设定的充电系数控制充电容量</w:t>
      </w:r>
      <w:r>
        <w:rPr>
          <w:rFonts w:hint="eastAsia" w:ascii="宋体" w:hAnsi="宋体"/>
          <w:bCs/>
          <w:color w:val="000000"/>
          <w:szCs w:val="21"/>
        </w:rPr>
        <w:t>。</w:t>
      </w:r>
    </w:p>
    <w:p>
      <w:pPr>
        <w:pStyle w:val="15"/>
        <w:autoSpaceDE w:val="0"/>
        <w:autoSpaceDN w:val="0"/>
        <w:adjustRightInd w:val="0"/>
        <w:spacing w:line="320" w:lineRule="exact"/>
        <w:ind w:left="317" w:firstLine="0" w:firstLineChars="0"/>
        <w:rPr>
          <w:rFonts w:ascii="宋体" w:hAnsi="宋体"/>
          <w:bCs/>
          <w:color w:val="000000"/>
          <w:szCs w:val="21"/>
        </w:rPr>
      </w:pPr>
      <w:r>
        <w:rPr>
          <w:rFonts w:hint="eastAsia" w:ascii="Tahoma" w:hAnsi="Tahoma" w:cs="Tahoma"/>
          <w:b/>
          <w:color w:val="FF0000"/>
          <w:sz w:val="18"/>
          <w:szCs w:val="18"/>
          <w:shd w:val="clear" w:color="auto" w:fill="F2F2F2"/>
        </w:rPr>
        <w:t xml:space="preserve"> The g</w:t>
      </w:r>
      <w:r>
        <w:rPr>
          <w:rFonts w:ascii="Tahoma" w:hAnsi="Tahoma" w:cs="Tahoma"/>
          <w:b/>
          <w:color w:val="FF0000"/>
          <w:sz w:val="18"/>
          <w:szCs w:val="18"/>
          <w:shd w:val="clear" w:color="auto" w:fill="F2F2F2"/>
        </w:rPr>
        <w:t>as chromatography voltage</w:t>
      </w:r>
      <w:r>
        <w:rPr>
          <w:rFonts w:hint="eastAsia" w:ascii="Tahoma" w:hAnsi="Tahoma" w:cs="Tahoma"/>
          <w:b/>
          <w:color w:val="FF0000"/>
          <w:sz w:val="18"/>
          <w:szCs w:val="18"/>
          <w:shd w:val="clear" w:color="auto" w:fill="F2F2F2"/>
        </w:rPr>
        <w:t xml:space="preserve"> temperature compensation: Test the environment temperature automatically, and calculate the constant voltage point of this charging process according to the environment temperature and control the charging volume by the set charging coefficient</w:t>
      </w:r>
    </w:p>
    <w:p>
      <w:pPr>
        <w:pStyle w:val="15"/>
        <w:numPr>
          <w:ilvl w:val="0"/>
          <w:numId w:val="1"/>
        </w:numPr>
        <w:autoSpaceDE w:val="0"/>
        <w:autoSpaceDN w:val="0"/>
        <w:adjustRightInd w:val="0"/>
        <w:spacing w:line="320" w:lineRule="exact"/>
        <w:ind w:firstLineChars="0"/>
        <w:rPr>
          <w:rFonts w:ascii="宋体" w:hAnsi="宋体"/>
          <w:bCs/>
          <w:color w:val="000000"/>
          <w:szCs w:val="21"/>
        </w:rPr>
      </w:pPr>
      <w:r>
        <w:rPr>
          <w:rFonts w:hint="eastAsia" w:ascii="宋体" w:hAnsi="宋体"/>
          <w:bCs/>
          <w:color w:val="000000"/>
          <w:szCs w:val="21"/>
        </w:rPr>
        <w:t>充足</w:t>
      </w:r>
      <w:r>
        <w:rPr>
          <w:rFonts w:ascii="宋体" w:hAnsi="宋体"/>
          <w:bCs/>
          <w:color w:val="000000"/>
          <w:szCs w:val="21"/>
        </w:rPr>
        <w:t>控制方法：</w:t>
      </w:r>
      <w:r>
        <w:rPr>
          <w:rFonts w:hint="eastAsia" w:ascii="宋体" w:hAnsi="宋体"/>
          <w:bCs/>
          <w:color w:val="000000"/>
          <w:szCs w:val="21"/>
        </w:rPr>
        <w:t>充电</w:t>
      </w:r>
      <w:r>
        <w:rPr>
          <w:rFonts w:ascii="宋体" w:hAnsi="宋体"/>
          <w:bCs/>
          <w:color w:val="000000"/>
          <w:szCs w:val="21"/>
        </w:rPr>
        <w:t>容量</w:t>
      </w:r>
      <w:r>
        <w:rPr>
          <w:rFonts w:hint="eastAsia" w:ascii="宋体" w:hAnsi="宋体"/>
          <w:bCs/>
          <w:color w:val="000000"/>
          <w:szCs w:val="21"/>
        </w:rPr>
        <w:t>控制、充电时间控制等多种控制方式，确保了蓄电池充电</w:t>
      </w:r>
      <w:r>
        <w:rPr>
          <w:rFonts w:ascii="宋体" w:hAnsi="宋体"/>
          <w:bCs/>
          <w:color w:val="000000"/>
          <w:szCs w:val="21"/>
        </w:rPr>
        <w:t>效果</w:t>
      </w:r>
      <w:r>
        <w:rPr>
          <w:rFonts w:hint="eastAsia" w:ascii="宋体" w:hAnsi="宋体"/>
          <w:bCs/>
          <w:color w:val="000000"/>
          <w:szCs w:val="21"/>
        </w:rPr>
        <w:t>。</w:t>
      </w:r>
    </w:p>
    <w:p>
      <w:pPr>
        <w:widowControl/>
        <w:spacing w:line="320" w:lineRule="exact"/>
        <w:jc w:val="left"/>
        <w:rPr>
          <w:rFonts w:ascii="宋体" w:hAnsi="宋体"/>
          <w:b/>
          <w:color w:val="FF0000"/>
          <w:sz w:val="24"/>
        </w:rPr>
      </w:pPr>
      <w:r>
        <w:rPr>
          <w:rFonts w:hint="eastAsia" w:ascii="宋体" w:hAnsi="宋体"/>
          <w:b/>
          <w:color w:val="FF0000"/>
          <w:sz w:val="24"/>
        </w:rPr>
        <w:t>Sufficient charging method:Combine with time control and volume control to make sure the best charging effect.</w:t>
      </w:r>
    </w:p>
    <w:p>
      <w:pPr>
        <w:pStyle w:val="15"/>
        <w:autoSpaceDE w:val="0"/>
        <w:autoSpaceDN w:val="0"/>
        <w:adjustRightInd w:val="0"/>
        <w:spacing w:line="320" w:lineRule="exact"/>
        <w:ind w:left="317" w:firstLine="0" w:firstLineChars="0"/>
        <w:rPr>
          <w:rFonts w:ascii="宋体" w:hAnsi="宋体"/>
          <w:bCs/>
          <w:color w:val="000000"/>
          <w:szCs w:val="21"/>
        </w:rPr>
      </w:pPr>
    </w:p>
    <w:p>
      <w:pPr>
        <w:pStyle w:val="15"/>
        <w:numPr>
          <w:ilvl w:val="0"/>
          <w:numId w:val="1"/>
        </w:numPr>
        <w:autoSpaceDE w:val="0"/>
        <w:autoSpaceDN w:val="0"/>
        <w:adjustRightInd w:val="0"/>
        <w:spacing w:line="320" w:lineRule="exact"/>
        <w:ind w:firstLineChars="0"/>
        <w:rPr>
          <w:rFonts w:ascii="宋体" w:hAnsi="宋体"/>
          <w:bCs/>
          <w:color w:val="000000"/>
          <w:szCs w:val="21"/>
        </w:rPr>
      </w:pPr>
      <w:r>
        <w:rPr>
          <w:rFonts w:hint="eastAsia" w:ascii="宋体" w:hAnsi="宋体"/>
          <w:bCs/>
          <w:color w:val="000000"/>
          <w:szCs w:val="21"/>
        </w:rPr>
        <w:t>保护</w:t>
      </w:r>
      <w:r>
        <w:rPr>
          <w:rFonts w:ascii="宋体" w:hAnsi="宋体"/>
          <w:bCs/>
          <w:color w:val="000000"/>
          <w:szCs w:val="21"/>
        </w:rPr>
        <w:t>与报警：</w:t>
      </w:r>
      <w:r>
        <w:rPr>
          <w:rFonts w:hint="eastAsia" w:ascii="宋体" w:hAnsi="宋体"/>
          <w:bCs/>
          <w:color w:val="000000"/>
          <w:szCs w:val="21"/>
        </w:rPr>
        <w:t>开路、过载、过热等基本的保护功能；</w:t>
      </w:r>
    </w:p>
    <w:p>
      <w:pPr>
        <w:pStyle w:val="15"/>
        <w:autoSpaceDE w:val="0"/>
        <w:autoSpaceDN w:val="0"/>
        <w:adjustRightInd w:val="0"/>
        <w:spacing w:line="320" w:lineRule="exact"/>
        <w:ind w:left="737" w:firstLine="0" w:firstLineChars="0"/>
        <w:rPr>
          <w:rFonts w:ascii="宋体" w:hAnsi="宋体"/>
          <w:b/>
          <w:color w:val="FF0000"/>
          <w:sz w:val="24"/>
        </w:rPr>
      </w:pPr>
      <w:r>
        <w:rPr>
          <w:rFonts w:hint="eastAsia" w:ascii="宋体" w:hAnsi="宋体"/>
          <w:b/>
          <w:color w:val="FF0000"/>
          <w:sz w:val="24"/>
        </w:rPr>
        <w:t>Protection and alert:</w:t>
      </w:r>
      <w:r>
        <w:rPr>
          <w:rFonts w:ascii="宋体" w:hAnsi="宋体"/>
          <w:b/>
          <w:color w:val="FF0000"/>
          <w:sz w:val="24"/>
        </w:rPr>
        <w:t xml:space="preserve"> </w:t>
      </w:r>
      <w:r>
        <w:rPr>
          <w:rFonts w:hint="eastAsia" w:ascii="宋体" w:hAnsi="宋体"/>
          <w:b/>
          <w:color w:val="FF0000"/>
          <w:sz w:val="24"/>
        </w:rPr>
        <w:t>open circuit protection 、over load protection 、over temperature protection and so on.</w:t>
      </w:r>
    </w:p>
    <w:p>
      <w:pPr>
        <w:pStyle w:val="15"/>
        <w:numPr>
          <w:ilvl w:val="0"/>
          <w:numId w:val="1"/>
        </w:numPr>
        <w:autoSpaceDE w:val="0"/>
        <w:autoSpaceDN w:val="0"/>
        <w:adjustRightInd w:val="0"/>
        <w:spacing w:line="320" w:lineRule="exact"/>
        <w:ind w:firstLineChars="0"/>
        <w:rPr>
          <w:rFonts w:ascii="宋体" w:hAnsi="宋体"/>
          <w:bCs/>
          <w:color w:val="000000"/>
          <w:szCs w:val="21"/>
        </w:rPr>
      </w:pPr>
      <w:r>
        <w:rPr>
          <w:rFonts w:hint="eastAsia" w:ascii="宋体" w:hAnsi="宋体"/>
          <w:bCs/>
          <w:color w:val="000000"/>
          <w:szCs w:val="21"/>
        </w:rPr>
        <w:t>启动</w:t>
      </w:r>
      <w:r>
        <w:rPr>
          <w:rFonts w:ascii="宋体" w:hAnsi="宋体"/>
          <w:bCs/>
          <w:color w:val="000000"/>
          <w:szCs w:val="21"/>
        </w:rPr>
        <w:t>与关机：</w:t>
      </w:r>
      <w:r>
        <w:rPr>
          <w:rFonts w:hint="eastAsia" w:ascii="宋体" w:hAnsi="宋体"/>
          <w:bCs/>
          <w:color w:val="000000"/>
          <w:szCs w:val="21"/>
        </w:rPr>
        <w:t>充电机自动检测充电</w:t>
      </w:r>
      <w:r>
        <w:rPr>
          <w:rFonts w:ascii="宋体" w:hAnsi="宋体"/>
          <w:bCs/>
          <w:color w:val="000000"/>
          <w:szCs w:val="21"/>
        </w:rPr>
        <w:t>条件，满足条件后</w:t>
      </w:r>
      <w:r>
        <w:rPr>
          <w:rFonts w:hint="eastAsia" w:ascii="宋体" w:hAnsi="宋体"/>
          <w:bCs/>
          <w:color w:val="000000"/>
          <w:szCs w:val="21"/>
        </w:rPr>
        <w:t>延时启动充电机</w:t>
      </w:r>
      <w:r>
        <w:rPr>
          <w:rFonts w:ascii="宋体" w:hAnsi="宋体"/>
          <w:bCs/>
          <w:color w:val="000000"/>
          <w:szCs w:val="21"/>
        </w:rPr>
        <w:t>；启动时，充电电流逐步上升到额定电流，避免蓄电池</w:t>
      </w:r>
      <w:r>
        <w:rPr>
          <w:rFonts w:hint="eastAsia" w:ascii="宋体" w:hAnsi="宋体"/>
          <w:bCs/>
          <w:color w:val="000000"/>
          <w:szCs w:val="21"/>
        </w:rPr>
        <w:t>产生</w:t>
      </w:r>
      <w:r>
        <w:rPr>
          <w:rFonts w:ascii="宋体" w:hAnsi="宋体"/>
          <w:bCs/>
          <w:color w:val="000000"/>
          <w:szCs w:val="21"/>
        </w:rPr>
        <w:t>冲击电流</w:t>
      </w:r>
      <w:r>
        <w:rPr>
          <w:rFonts w:hint="eastAsia" w:ascii="宋体" w:hAnsi="宋体"/>
          <w:bCs/>
          <w:color w:val="000000"/>
          <w:szCs w:val="21"/>
        </w:rPr>
        <w:t>；充电机</w:t>
      </w:r>
      <w:r>
        <w:rPr>
          <w:rFonts w:ascii="宋体" w:hAnsi="宋体"/>
          <w:bCs/>
          <w:color w:val="000000"/>
          <w:szCs w:val="21"/>
        </w:rPr>
        <w:t>判断</w:t>
      </w:r>
      <w:r>
        <w:rPr>
          <w:rFonts w:hint="eastAsia" w:ascii="宋体" w:hAnsi="宋体"/>
          <w:bCs/>
          <w:color w:val="000000"/>
          <w:szCs w:val="21"/>
        </w:rPr>
        <w:t>充足后，自动停止充电</w:t>
      </w:r>
      <w:r>
        <w:rPr>
          <w:rFonts w:ascii="宋体" w:hAnsi="宋体"/>
          <w:bCs/>
          <w:color w:val="000000"/>
          <w:szCs w:val="21"/>
        </w:rPr>
        <w:t>。</w:t>
      </w:r>
    </w:p>
    <w:p>
      <w:pPr>
        <w:pStyle w:val="15"/>
        <w:autoSpaceDE w:val="0"/>
        <w:autoSpaceDN w:val="0"/>
        <w:adjustRightInd w:val="0"/>
        <w:spacing w:line="320" w:lineRule="exact"/>
        <w:ind w:left="317" w:firstLine="0" w:firstLineChars="0"/>
        <w:rPr>
          <w:rFonts w:ascii="宋体" w:hAnsi="宋体"/>
          <w:bCs/>
          <w:color w:val="FF0000"/>
          <w:szCs w:val="21"/>
        </w:rPr>
      </w:pPr>
      <w:r>
        <w:rPr>
          <w:rFonts w:hint="eastAsia" w:ascii="宋体" w:hAnsi="宋体"/>
          <w:bCs/>
          <w:color w:val="FF0000"/>
          <w:szCs w:val="21"/>
        </w:rPr>
        <w:t>Start up and shut down: The charger detects charging condition automatically,</w:t>
      </w:r>
      <w:r>
        <w:rPr>
          <w:rFonts w:ascii="宋体" w:hAnsi="宋体"/>
          <w:bCs/>
          <w:color w:val="FF0000"/>
          <w:szCs w:val="21"/>
        </w:rPr>
        <w:t xml:space="preserve"> </w:t>
      </w:r>
      <w:r>
        <w:rPr>
          <w:rFonts w:hint="eastAsia" w:ascii="宋体" w:hAnsi="宋体"/>
          <w:bCs/>
          <w:color w:val="FF0000"/>
          <w:szCs w:val="21"/>
        </w:rPr>
        <w:t>the charger will start up delayed when meets the start condition to guarantee the safety of operator.</w:t>
      </w:r>
      <w:r>
        <w:rPr>
          <w:rFonts w:ascii="宋体" w:hAnsi="宋体"/>
          <w:bCs/>
          <w:color w:val="FF0000"/>
          <w:szCs w:val="21"/>
        </w:rPr>
        <w:t xml:space="preserve"> </w:t>
      </w:r>
      <w:r>
        <w:rPr>
          <w:rFonts w:hint="eastAsia" w:ascii="宋体" w:hAnsi="宋体"/>
          <w:bCs/>
          <w:color w:val="FF0000"/>
          <w:szCs w:val="21"/>
        </w:rPr>
        <w:t>when start,</w:t>
      </w:r>
      <w:r>
        <w:rPr>
          <w:rFonts w:ascii="宋体" w:hAnsi="宋体"/>
          <w:bCs/>
          <w:color w:val="FF0000"/>
          <w:szCs w:val="21"/>
        </w:rPr>
        <w:t xml:space="preserve"> </w:t>
      </w:r>
      <w:r>
        <w:rPr>
          <w:rFonts w:hint="eastAsia" w:ascii="宋体" w:hAnsi="宋体"/>
          <w:bCs/>
          <w:color w:val="FF0000"/>
          <w:szCs w:val="21"/>
        </w:rPr>
        <w:t>the charging current will rise to the rated current slowly to avoid plus current. When the charger is charged, it will be shut down automatically</w:t>
      </w:r>
    </w:p>
    <w:p>
      <w:pPr>
        <w:pStyle w:val="15"/>
        <w:numPr>
          <w:ilvl w:val="0"/>
          <w:numId w:val="1"/>
        </w:numPr>
        <w:autoSpaceDE w:val="0"/>
        <w:autoSpaceDN w:val="0"/>
        <w:adjustRightInd w:val="0"/>
        <w:spacing w:line="320" w:lineRule="exact"/>
        <w:ind w:firstLineChars="0"/>
        <w:rPr>
          <w:rFonts w:ascii="宋体" w:hAnsi="宋体"/>
          <w:bCs/>
          <w:color w:val="000000"/>
          <w:szCs w:val="21"/>
        </w:rPr>
      </w:pPr>
      <w:r>
        <w:rPr>
          <w:rFonts w:hint="eastAsia" w:ascii="宋体" w:hAnsi="宋体"/>
          <w:bCs/>
          <w:color w:val="000000"/>
          <w:szCs w:val="21"/>
        </w:rPr>
        <w:t>断电</w:t>
      </w:r>
      <w:r>
        <w:rPr>
          <w:rFonts w:ascii="宋体" w:hAnsi="宋体"/>
          <w:bCs/>
          <w:color w:val="000000"/>
          <w:szCs w:val="21"/>
        </w:rPr>
        <w:t>保护功能：</w:t>
      </w:r>
      <w:r>
        <w:rPr>
          <w:rFonts w:hint="eastAsia" w:ascii="宋体" w:hAnsi="宋体"/>
          <w:bCs/>
          <w:color w:val="000000"/>
          <w:szCs w:val="21"/>
        </w:rPr>
        <w:t>充电过程中途断电</w:t>
      </w:r>
      <w:r>
        <w:rPr>
          <w:rFonts w:ascii="宋体" w:hAnsi="宋体"/>
          <w:bCs/>
          <w:color w:val="000000"/>
          <w:szCs w:val="21"/>
        </w:rPr>
        <w:t>时</w:t>
      </w:r>
      <w:r>
        <w:rPr>
          <w:rFonts w:hint="eastAsia" w:ascii="宋体" w:hAnsi="宋体"/>
          <w:bCs/>
          <w:color w:val="000000"/>
          <w:szCs w:val="21"/>
        </w:rPr>
        <w:t>，充电机</w:t>
      </w:r>
      <w:r>
        <w:rPr>
          <w:rFonts w:ascii="宋体" w:hAnsi="宋体"/>
          <w:bCs/>
          <w:color w:val="000000"/>
          <w:szCs w:val="21"/>
        </w:rPr>
        <w:t>停止充电，</w:t>
      </w:r>
      <w:r>
        <w:rPr>
          <w:rFonts w:hint="eastAsia" w:ascii="宋体" w:hAnsi="宋体"/>
          <w:bCs/>
          <w:color w:val="000000"/>
          <w:szCs w:val="21"/>
        </w:rPr>
        <w:t>充电机电源</w:t>
      </w:r>
      <w:r>
        <w:rPr>
          <w:rFonts w:ascii="宋体" w:hAnsi="宋体"/>
          <w:bCs/>
          <w:color w:val="000000"/>
          <w:szCs w:val="21"/>
        </w:rPr>
        <w:t>恢复后，充电机自动启动，继续充电</w:t>
      </w:r>
      <w:r>
        <w:rPr>
          <w:rFonts w:hint="eastAsia" w:ascii="宋体" w:hAnsi="宋体"/>
          <w:bCs/>
          <w:color w:val="000000"/>
          <w:szCs w:val="21"/>
        </w:rPr>
        <w:t>，</w:t>
      </w:r>
      <w:r>
        <w:rPr>
          <w:rFonts w:ascii="宋体" w:hAnsi="宋体"/>
          <w:bCs/>
          <w:color w:val="000000"/>
          <w:szCs w:val="21"/>
        </w:rPr>
        <w:t>直到蓄电池充足关机。</w:t>
      </w:r>
    </w:p>
    <w:p>
      <w:pPr>
        <w:pStyle w:val="15"/>
        <w:autoSpaceDE w:val="0"/>
        <w:autoSpaceDN w:val="0"/>
        <w:adjustRightInd w:val="0"/>
        <w:spacing w:line="320" w:lineRule="exact"/>
        <w:ind w:left="317" w:firstLine="0" w:firstLineChars="0"/>
        <w:rPr>
          <w:rFonts w:ascii="宋体" w:hAnsi="宋体"/>
          <w:bCs/>
          <w:color w:val="FF0000"/>
          <w:szCs w:val="21"/>
        </w:rPr>
      </w:pPr>
      <w:r>
        <w:rPr>
          <w:rFonts w:hint="eastAsia" w:ascii="宋体" w:hAnsi="宋体"/>
          <w:bCs/>
          <w:color w:val="FF0000"/>
          <w:szCs w:val="21"/>
        </w:rPr>
        <w:t>Power off protect function: if powered off during the charging process ,the charger will be shut down ,when re-powered on ,the charger will restart automatically to keep charging until the battery is charged.</w:t>
      </w:r>
    </w:p>
    <w:p>
      <w:pPr>
        <w:pStyle w:val="15"/>
        <w:numPr>
          <w:ilvl w:val="0"/>
          <w:numId w:val="1"/>
        </w:numPr>
        <w:autoSpaceDE w:val="0"/>
        <w:autoSpaceDN w:val="0"/>
        <w:adjustRightInd w:val="0"/>
        <w:spacing w:line="320" w:lineRule="exact"/>
        <w:ind w:firstLineChars="0"/>
        <w:rPr>
          <w:rFonts w:ascii="宋体" w:hAnsi="宋体"/>
          <w:bCs/>
          <w:color w:val="000000"/>
          <w:szCs w:val="21"/>
        </w:rPr>
      </w:pPr>
      <w:r>
        <w:rPr>
          <w:rFonts w:hint="eastAsia" w:ascii="宋体" w:hAnsi="宋体"/>
          <w:bCs/>
          <w:color w:val="000000"/>
          <w:szCs w:val="21"/>
        </w:rPr>
        <w:t>充电数据</w:t>
      </w:r>
      <w:r>
        <w:rPr>
          <w:rFonts w:ascii="宋体" w:hAnsi="宋体"/>
          <w:bCs/>
          <w:color w:val="000000"/>
          <w:szCs w:val="21"/>
        </w:rPr>
        <w:t>记录</w:t>
      </w:r>
      <w:r>
        <w:rPr>
          <w:rFonts w:hint="eastAsia" w:ascii="宋体" w:hAnsi="宋体"/>
          <w:bCs/>
          <w:color w:val="000000"/>
          <w:szCs w:val="21"/>
        </w:rPr>
        <w:t>：</w:t>
      </w:r>
      <w:r>
        <w:rPr>
          <w:rFonts w:ascii="宋体" w:hAnsi="宋体"/>
          <w:bCs/>
          <w:color w:val="000000"/>
          <w:szCs w:val="21"/>
        </w:rPr>
        <w:t>采用</w:t>
      </w:r>
      <w:r>
        <w:rPr>
          <w:rFonts w:hint="eastAsia" w:ascii="宋体" w:hAnsi="宋体"/>
          <w:bCs/>
          <w:color w:val="000000"/>
          <w:szCs w:val="21"/>
        </w:rPr>
        <w:t>SD卡，</w:t>
      </w:r>
      <w:r>
        <w:rPr>
          <w:rFonts w:ascii="宋体" w:hAnsi="宋体"/>
          <w:bCs/>
          <w:color w:val="000000"/>
          <w:szCs w:val="21"/>
        </w:rPr>
        <w:t>记录</w:t>
      </w:r>
      <w:r>
        <w:rPr>
          <w:rFonts w:hint="eastAsia" w:ascii="宋体" w:hAnsi="宋体"/>
          <w:bCs/>
          <w:color w:val="000000"/>
          <w:szCs w:val="21"/>
        </w:rPr>
        <w:t>充电过程数据、曲线，</w:t>
      </w:r>
      <w:r>
        <w:rPr>
          <w:rFonts w:ascii="宋体" w:hAnsi="宋体"/>
          <w:bCs/>
          <w:color w:val="000000"/>
          <w:szCs w:val="21"/>
        </w:rPr>
        <w:t>方便充电数据</w:t>
      </w:r>
      <w:r>
        <w:rPr>
          <w:rFonts w:hint="eastAsia" w:ascii="宋体" w:hAnsi="宋体"/>
          <w:bCs/>
          <w:color w:val="000000"/>
          <w:szCs w:val="21"/>
        </w:rPr>
        <w:t>查询。</w:t>
      </w:r>
    </w:p>
    <w:p>
      <w:pPr>
        <w:pStyle w:val="15"/>
        <w:autoSpaceDE w:val="0"/>
        <w:autoSpaceDN w:val="0"/>
        <w:adjustRightInd w:val="0"/>
        <w:spacing w:line="320" w:lineRule="exact"/>
        <w:ind w:left="317" w:firstLine="0" w:firstLineChars="0"/>
        <w:rPr>
          <w:rFonts w:ascii="宋体" w:hAnsi="宋体"/>
          <w:bCs/>
          <w:color w:val="FF0000"/>
          <w:szCs w:val="21"/>
        </w:rPr>
      </w:pPr>
      <w:r>
        <w:rPr>
          <w:rFonts w:hint="eastAsia" w:ascii="宋体" w:hAnsi="宋体"/>
          <w:bCs/>
          <w:color w:val="FF0000"/>
          <w:szCs w:val="21"/>
        </w:rPr>
        <w:t xml:space="preserve">Charging datas record: using SD card to record the charging process datas and curves and inquiring the charging dates. </w:t>
      </w:r>
    </w:p>
    <w:p>
      <w:pPr>
        <w:pStyle w:val="15"/>
        <w:numPr>
          <w:ilvl w:val="0"/>
          <w:numId w:val="1"/>
        </w:numPr>
        <w:autoSpaceDE w:val="0"/>
        <w:autoSpaceDN w:val="0"/>
        <w:adjustRightInd w:val="0"/>
        <w:spacing w:line="320" w:lineRule="exact"/>
        <w:ind w:firstLineChars="0"/>
        <w:rPr>
          <w:rFonts w:ascii="宋体" w:hAnsi="宋体"/>
          <w:bCs/>
          <w:color w:val="000000"/>
          <w:szCs w:val="21"/>
        </w:rPr>
      </w:pPr>
      <w:r>
        <w:rPr>
          <w:rFonts w:hint="eastAsia" w:ascii="宋体" w:hAnsi="宋体"/>
          <w:bCs/>
          <w:color w:val="000000"/>
          <w:szCs w:val="21"/>
        </w:rPr>
        <w:t>具有</w:t>
      </w:r>
      <w:r>
        <w:rPr>
          <w:rFonts w:hint="eastAsia" w:ascii="宋体" w:hAnsi="宋体"/>
          <w:bCs/>
          <w:color w:val="000000"/>
          <w:kern w:val="0"/>
          <w:szCs w:val="21"/>
        </w:rPr>
        <w:t>保持充电</w:t>
      </w:r>
      <w:r>
        <w:rPr>
          <w:rFonts w:hint="eastAsia" w:ascii="宋体" w:hAnsi="宋体"/>
          <w:bCs/>
          <w:color w:val="000000"/>
          <w:szCs w:val="21"/>
        </w:rPr>
        <w:t>功能：正常</w:t>
      </w:r>
      <w:r>
        <w:rPr>
          <w:rFonts w:ascii="宋体" w:hAnsi="宋体"/>
          <w:bCs/>
          <w:color w:val="000000"/>
          <w:szCs w:val="21"/>
        </w:rPr>
        <w:t>充电完成后，只有蓄电池与充电机仍然连接，充电机定时以脉冲充电方式对蓄电池进行充电，</w:t>
      </w:r>
      <w:r>
        <w:rPr>
          <w:rFonts w:hint="eastAsia" w:ascii="宋体" w:hAnsi="宋体"/>
          <w:bCs/>
          <w:color w:val="000000"/>
          <w:szCs w:val="21"/>
        </w:rPr>
        <w:t>以补充充足后未使用电池自放电的损失；</w:t>
      </w:r>
    </w:p>
    <w:p>
      <w:pPr>
        <w:pStyle w:val="15"/>
        <w:autoSpaceDE w:val="0"/>
        <w:autoSpaceDN w:val="0"/>
        <w:adjustRightInd w:val="0"/>
        <w:spacing w:line="320" w:lineRule="exact"/>
        <w:ind w:left="317" w:firstLine="0" w:firstLineChars="0"/>
        <w:rPr>
          <w:rFonts w:ascii="宋体" w:hAnsi="宋体"/>
          <w:bCs/>
          <w:color w:val="FF0000"/>
          <w:szCs w:val="21"/>
        </w:rPr>
      </w:pPr>
      <w:r>
        <w:rPr>
          <w:rFonts w:hint="eastAsia" w:ascii="宋体" w:hAnsi="宋体"/>
          <w:bCs/>
          <w:color w:val="FF0000"/>
          <w:szCs w:val="21"/>
        </w:rPr>
        <w:t xml:space="preserve">Keep charging function: After normal charging process finished ,only the battery and the charger are still be connected ,the battery will be charged by pulse current to supply the lose of unused battery self discharge </w:t>
      </w:r>
    </w:p>
    <w:p>
      <w:pPr>
        <w:pStyle w:val="15"/>
        <w:numPr>
          <w:ilvl w:val="0"/>
          <w:numId w:val="1"/>
        </w:numPr>
        <w:autoSpaceDE w:val="0"/>
        <w:autoSpaceDN w:val="0"/>
        <w:adjustRightInd w:val="0"/>
        <w:spacing w:line="320" w:lineRule="exact"/>
        <w:ind w:firstLineChars="0"/>
      </w:pPr>
      <w:r>
        <w:rPr>
          <w:rFonts w:hint="eastAsia" w:ascii="宋体" w:hAnsi="宋体"/>
          <w:bCs/>
          <w:color w:val="000000"/>
          <w:szCs w:val="21"/>
        </w:rPr>
        <w:t>各种</w:t>
      </w:r>
      <w:r>
        <w:rPr>
          <w:rFonts w:ascii="宋体" w:hAnsi="宋体"/>
          <w:bCs/>
          <w:color w:val="000000"/>
          <w:szCs w:val="21"/>
        </w:rPr>
        <w:t>标准的充电模式</w:t>
      </w:r>
      <w:r>
        <w:rPr>
          <w:rFonts w:hint="eastAsia" w:ascii="宋体" w:hAnsi="宋体"/>
          <w:bCs/>
          <w:color w:val="000000"/>
          <w:szCs w:val="21"/>
        </w:rPr>
        <w:t>选择</w:t>
      </w:r>
      <w:r>
        <w:rPr>
          <w:rFonts w:ascii="宋体" w:hAnsi="宋体"/>
          <w:bCs/>
          <w:color w:val="000000"/>
          <w:szCs w:val="21"/>
        </w:rPr>
        <w:t>：充电机具有自动</w:t>
      </w:r>
      <w:r>
        <w:rPr>
          <w:rFonts w:hint="eastAsia" w:ascii="宋体" w:hAnsi="宋体"/>
          <w:bCs/>
          <w:color w:val="000000"/>
          <w:szCs w:val="21"/>
        </w:rPr>
        <w:t>均衡充电、</w:t>
      </w:r>
      <w:r>
        <w:rPr>
          <w:rFonts w:ascii="宋体" w:hAnsi="宋体"/>
          <w:bCs/>
          <w:color w:val="000000"/>
          <w:szCs w:val="21"/>
        </w:rPr>
        <w:t>手动均衡充电、脱硫充电、初充电模式</w:t>
      </w:r>
      <w:r>
        <w:rPr>
          <w:rFonts w:hint="eastAsia" w:ascii="宋体" w:hAnsi="宋体"/>
          <w:bCs/>
          <w:color w:val="000000"/>
          <w:szCs w:val="21"/>
        </w:rPr>
        <w:t>，满足</w:t>
      </w:r>
      <w:r>
        <w:rPr>
          <w:rFonts w:ascii="宋体" w:hAnsi="宋体"/>
          <w:bCs/>
          <w:color w:val="000000"/>
          <w:szCs w:val="21"/>
        </w:rPr>
        <w:t>蓄电池</w:t>
      </w:r>
      <w:r>
        <w:rPr>
          <w:rFonts w:hint="eastAsia" w:ascii="宋体" w:hAnsi="宋体"/>
          <w:bCs/>
          <w:color w:val="000000"/>
          <w:szCs w:val="21"/>
        </w:rPr>
        <w:t>生命</w:t>
      </w:r>
      <w:r>
        <w:rPr>
          <w:rFonts w:ascii="宋体" w:hAnsi="宋体"/>
          <w:bCs/>
          <w:color w:val="000000"/>
          <w:szCs w:val="21"/>
        </w:rPr>
        <w:t>周期需要的各种充电</w:t>
      </w:r>
      <w:r>
        <w:rPr>
          <w:rFonts w:hint="eastAsia" w:ascii="宋体" w:hAnsi="宋体"/>
          <w:bCs/>
          <w:color w:val="000000"/>
          <w:szCs w:val="21"/>
        </w:rPr>
        <w:t>要求</w:t>
      </w:r>
      <w:r>
        <w:rPr>
          <w:rFonts w:ascii="宋体" w:hAnsi="宋体"/>
          <w:bCs/>
          <w:color w:val="000000"/>
          <w:szCs w:val="21"/>
        </w:rPr>
        <w:t>。</w:t>
      </w:r>
    </w:p>
    <w:p>
      <w:pPr>
        <w:autoSpaceDE w:val="0"/>
        <w:autoSpaceDN w:val="0"/>
        <w:adjustRightInd w:val="0"/>
        <w:spacing w:line="320" w:lineRule="exact"/>
        <w:rPr>
          <w:color w:val="FF0000"/>
        </w:rPr>
      </w:pPr>
      <w:r>
        <w:rPr>
          <w:rFonts w:hint="eastAsia"/>
          <w:color w:val="FF0000"/>
        </w:rPr>
        <w:t>Different charging mode selection :Auto equalization charge、manual equalization charge、desulfurization charge 、initial charge mode to fulfill different charging demands</w:t>
      </w:r>
    </w:p>
    <w:p>
      <w:pPr>
        <w:autoSpaceDE w:val="0"/>
        <w:autoSpaceDN w:val="0"/>
        <w:adjustRightInd w:val="0"/>
        <w:spacing w:line="320" w:lineRule="exact"/>
      </w:pPr>
    </w:p>
    <w:p>
      <w:pPr>
        <w:pStyle w:val="15"/>
        <w:autoSpaceDE w:val="0"/>
        <w:autoSpaceDN w:val="0"/>
        <w:adjustRightInd w:val="0"/>
        <w:spacing w:before="156" w:beforeLines="50" w:line="340" w:lineRule="exact"/>
        <w:ind w:left="360" w:firstLine="0" w:firstLineChars="0"/>
        <w:outlineLvl w:val="1"/>
        <w:rPr>
          <w:rFonts w:ascii="宋体" w:hAnsi="宋体"/>
          <w:b/>
          <w:color w:val="000000" w:themeColor="text1"/>
          <w:position w:val="4"/>
          <w:szCs w:val="21"/>
          <w14:textFill>
            <w14:solidFill>
              <w14:schemeClr w14:val="tx1"/>
            </w14:solidFill>
          </w14:textFill>
        </w:rPr>
      </w:pPr>
      <w:bookmarkStart w:id="6" w:name="A4"/>
      <w:bookmarkEnd w:id="6"/>
      <w:bookmarkStart w:id="7" w:name="_Toc384290981"/>
      <w:bookmarkStart w:id="8" w:name="_Toc384364370"/>
      <w:bookmarkStart w:id="9" w:name="A105"/>
      <w:r>
        <w:rPr>
          <w:rFonts w:hint="eastAsia" w:ascii="宋体" w:hAnsi="宋体"/>
          <w:b/>
          <w:color w:val="000000" w:themeColor="text1"/>
          <w:position w:val="4"/>
          <w:szCs w:val="21"/>
          <w14:textFill>
            <w14:solidFill>
              <w14:schemeClr w14:val="tx1"/>
            </w14:solidFill>
          </w14:textFill>
        </w:rPr>
        <w:t>主要技术参数</w:t>
      </w:r>
      <w:bookmarkEnd w:id="7"/>
      <w:bookmarkEnd w:id="8"/>
      <w:r>
        <w:rPr>
          <w:rFonts w:hint="eastAsia" w:ascii="宋体" w:hAnsi="宋体"/>
          <w:b/>
          <w:color w:val="000000" w:themeColor="text1"/>
          <w:position w:val="4"/>
          <w:szCs w:val="21"/>
          <w14:textFill>
            <w14:solidFill>
              <w14:schemeClr w14:val="tx1"/>
            </w14:solidFill>
          </w14:textFill>
        </w:rPr>
        <w:t xml:space="preserve"> Main technical parameters</w:t>
      </w:r>
    </w:p>
    <w:p>
      <w:pPr>
        <w:autoSpaceDE w:val="0"/>
        <w:autoSpaceDN w:val="0"/>
        <w:adjustRightInd w:val="0"/>
        <w:spacing w:line="320" w:lineRule="exact"/>
        <w:ind w:firstLine="315" w:firstLineChars="150"/>
        <w:rPr>
          <w:rFonts w:ascii="宋体" w:hAnsi="宋体"/>
          <w:bCs/>
          <w:color w:val="000000"/>
          <w:kern w:val="0"/>
          <w:position w:val="4"/>
          <w:szCs w:val="21"/>
        </w:rPr>
      </w:pPr>
      <w:bookmarkStart w:id="10" w:name="OLE_LINK3"/>
      <w:r>
        <w:rPr>
          <w:rFonts w:hint="eastAsia" w:ascii="宋体" w:hAnsi="宋体"/>
          <w:bCs/>
          <w:color w:val="000000"/>
          <w:position w:val="4"/>
          <w:szCs w:val="21"/>
        </w:rPr>
        <w:t>CZ</w:t>
      </w:r>
      <w:r>
        <w:rPr>
          <w:rFonts w:ascii="宋体" w:hAnsi="宋体"/>
          <w:bCs/>
          <w:color w:val="000000"/>
          <w:position w:val="4"/>
          <w:szCs w:val="21"/>
        </w:rPr>
        <w:t>C9P</w:t>
      </w:r>
      <w:r>
        <w:rPr>
          <w:rFonts w:hint="eastAsia" w:ascii="宋体" w:hAnsi="宋体"/>
          <w:bCs/>
          <w:color w:val="000000"/>
          <w:position w:val="4"/>
          <w:szCs w:val="21"/>
        </w:rPr>
        <w:t>-D</w:t>
      </w:r>
      <w:r>
        <w:rPr>
          <w:rFonts w:ascii="宋体" w:hAnsi="宋体"/>
          <w:bCs/>
          <w:color w:val="000000"/>
          <w:position w:val="4"/>
          <w:szCs w:val="21"/>
        </w:rPr>
        <w:t>xx/xx</w:t>
      </w:r>
      <w:bookmarkEnd w:id="10"/>
      <w:r>
        <w:rPr>
          <w:rFonts w:hint="eastAsia" w:ascii="宋体" w:hAnsi="宋体"/>
          <w:bCs/>
          <w:color w:val="000000"/>
          <w:position w:val="4"/>
          <w:szCs w:val="21"/>
        </w:rPr>
        <w:t>充电机</w:t>
      </w:r>
      <w:r>
        <w:rPr>
          <w:rFonts w:ascii="宋体" w:hAnsi="宋体"/>
          <w:bCs/>
          <w:color w:val="000000"/>
          <w:position w:val="4"/>
          <w:szCs w:val="21"/>
        </w:rPr>
        <w:t>系列</w:t>
      </w:r>
      <w:r>
        <w:rPr>
          <w:rFonts w:hint="eastAsia" w:ascii="宋体" w:hAnsi="宋体"/>
          <w:bCs/>
          <w:color w:val="000000"/>
          <w:position w:val="4"/>
          <w:szCs w:val="21"/>
        </w:rPr>
        <w:t>：</w:t>
      </w:r>
      <w:r>
        <w:rPr>
          <w:rFonts w:hint="eastAsia" w:ascii="宋体" w:hAnsi="宋体"/>
          <w:bCs/>
          <w:color w:val="000000"/>
          <w:kern w:val="0"/>
          <w:position w:val="4"/>
          <w:szCs w:val="21"/>
        </w:rPr>
        <w:t>输入电源为</w:t>
      </w:r>
      <w:r>
        <w:rPr>
          <w:rFonts w:hint="eastAsia" w:ascii="宋体" w:hAnsi="宋体"/>
          <w:bCs/>
          <w:color w:val="000000"/>
          <w:position w:val="4"/>
          <w:szCs w:val="21"/>
          <w:lang w:eastAsia="ko-KR"/>
        </w:rPr>
        <w:t>三相AC</w:t>
      </w:r>
      <w:bookmarkStart w:id="11" w:name="OLE_LINK4"/>
      <w:r>
        <w:rPr>
          <w:rFonts w:hint="eastAsia" w:ascii="宋体" w:hAnsi="宋体"/>
          <w:bCs/>
          <w:color w:val="000000"/>
          <w:position w:val="4"/>
          <w:szCs w:val="21"/>
          <w:lang w:eastAsia="ko-KR"/>
        </w:rPr>
        <w:t>(3/PE)</w:t>
      </w:r>
      <w:bookmarkEnd w:id="11"/>
      <w:r>
        <w:rPr>
          <w:rFonts w:hint="eastAsia" w:ascii="宋体" w:hAnsi="宋体"/>
          <w:bCs/>
          <w:color w:val="000000"/>
          <w:position w:val="4"/>
          <w:szCs w:val="21"/>
        </w:rPr>
        <w:t>，</w:t>
      </w:r>
      <w:r>
        <w:rPr>
          <w:rFonts w:hint="eastAsia" w:ascii="宋体" w:hAnsi="宋体"/>
          <w:bCs/>
          <w:color w:val="000000"/>
          <w:kern w:val="0"/>
          <w:position w:val="4"/>
          <w:szCs w:val="21"/>
        </w:rPr>
        <w:t>频率</w:t>
      </w:r>
      <w:bookmarkStart w:id="12" w:name="OLE_LINK5"/>
      <w:r>
        <w:rPr>
          <w:rFonts w:hint="eastAsia" w:ascii="宋体" w:hAnsi="宋体"/>
          <w:bCs/>
          <w:color w:val="000000"/>
          <w:kern w:val="0"/>
          <w:position w:val="4"/>
          <w:szCs w:val="21"/>
        </w:rPr>
        <w:t>：</w:t>
      </w:r>
      <w:bookmarkStart w:id="13" w:name="OLE_LINK6"/>
      <w:r>
        <w:rPr>
          <w:rFonts w:hint="eastAsia" w:ascii="宋体" w:hAnsi="宋体"/>
          <w:bCs/>
          <w:color w:val="000000"/>
          <w:kern w:val="0"/>
          <w:position w:val="4"/>
          <w:szCs w:val="21"/>
        </w:rPr>
        <w:t>50</w:t>
      </w:r>
      <w:r>
        <w:rPr>
          <w:rFonts w:ascii="宋体" w:hAnsi="宋体"/>
          <w:bCs/>
          <w:color w:val="000000"/>
          <w:kern w:val="0"/>
          <w:position w:val="4"/>
          <w:szCs w:val="21"/>
        </w:rPr>
        <w:t>/</w:t>
      </w:r>
      <w:r>
        <w:rPr>
          <w:rFonts w:hint="eastAsia" w:ascii="宋体" w:hAnsi="宋体"/>
          <w:bCs/>
          <w:color w:val="000000"/>
          <w:kern w:val="0"/>
          <w:position w:val="4"/>
          <w:szCs w:val="21"/>
        </w:rPr>
        <w:t>60Hz。</w:t>
      </w:r>
      <w:bookmarkEnd w:id="12"/>
      <w:bookmarkEnd w:id="13"/>
    </w:p>
    <w:p>
      <w:pPr>
        <w:autoSpaceDE w:val="0"/>
        <w:autoSpaceDN w:val="0"/>
        <w:adjustRightInd w:val="0"/>
        <w:spacing w:line="320" w:lineRule="exact"/>
        <w:ind w:firstLine="315" w:firstLineChars="150"/>
        <w:rPr>
          <w:rFonts w:ascii="宋体" w:hAnsi="宋体"/>
          <w:bCs/>
          <w:color w:val="FF0000"/>
          <w:position w:val="4"/>
          <w:szCs w:val="21"/>
        </w:rPr>
      </w:pPr>
      <w:r>
        <w:rPr>
          <w:rFonts w:hint="eastAsia" w:ascii="宋体" w:hAnsi="宋体"/>
          <w:bCs/>
          <w:color w:val="FF0000"/>
          <w:position w:val="4"/>
          <w:szCs w:val="21"/>
        </w:rPr>
        <w:t>CZ</w:t>
      </w:r>
      <w:r>
        <w:rPr>
          <w:rFonts w:ascii="宋体" w:hAnsi="宋体"/>
          <w:bCs/>
          <w:color w:val="FF0000"/>
          <w:position w:val="4"/>
          <w:szCs w:val="21"/>
        </w:rPr>
        <w:t>C9P</w:t>
      </w:r>
      <w:r>
        <w:rPr>
          <w:rFonts w:hint="eastAsia" w:ascii="宋体" w:hAnsi="宋体"/>
          <w:bCs/>
          <w:color w:val="FF0000"/>
          <w:position w:val="4"/>
          <w:szCs w:val="21"/>
        </w:rPr>
        <w:t>-D</w:t>
      </w:r>
      <w:r>
        <w:rPr>
          <w:rFonts w:ascii="宋体" w:hAnsi="宋体"/>
          <w:bCs/>
          <w:color w:val="FF0000"/>
          <w:position w:val="4"/>
          <w:szCs w:val="21"/>
        </w:rPr>
        <w:t>xx/xx</w:t>
      </w:r>
      <w:r>
        <w:rPr>
          <w:rFonts w:hint="eastAsia" w:ascii="宋体" w:hAnsi="宋体"/>
          <w:bCs/>
          <w:color w:val="FF0000"/>
          <w:position w:val="4"/>
          <w:szCs w:val="21"/>
        </w:rPr>
        <w:t xml:space="preserve"> series charger :input voltage is three-phase AC</w:t>
      </w:r>
      <w:r>
        <w:rPr>
          <w:rFonts w:hint="eastAsia" w:ascii="宋体" w:hAnsi="宋体"/>
          <w:bCs/>
          <w:color w:val="FF0000"/>
          <w:position w:val="4"/>
          <w:szCs w:val="21"/>
          <w:lang w:eastAsia="ko-KR"/>
        </w:rPr>
        <w:t>(3/PE)</w:t>
      </w:r>
      <w:r>
        <w:rPr>
          <w:rFonts w:hint="eastAsia" w:ascii="宋体" w:hAnsi="宋体"/>
          <w:bCs/>
          <w:color w:val="FF0000"/>
          <w:position w:val="4"/>
          <w:szCs w:val="21"/>
        </w:rPr>
        <w:t>,frequency</w:t>
      </w:r>
    </w:p>
    <w:p>
      <w:pPr>
        <w:autoSpaceDE w:val="0"/>
        <w:autoSpaceDN w:val="0"/>
        <w:adjustRightInd w:val="0"/>
        <w:spacing w:line="320" w:lineRule="exact"/>
        <w:ind w:firstLine="315" w:firstLineChars="150"/>
        <w:rPr>
          <w:rFonts w:ascii="宋体" w:hAnsi="宋体"/>
          <w:bCs/>
          <w:color w:val="FF0000"/>
          <w:position w:val="4"/>
          <w:szCs w:val="21"/>
        </w:rPr>
      </w:pPr>
      <w:r>
        <w:rPr>
          <w:rFonts w:hint="eastAsia" w:ascii="宋体" w:hAnsi="宋体"/>
          <w:bCs/>
          <w:color w:val="FF0000"/>
          <w:kern w:val="0"/>
          <w:position w:val="4"/>
          <w:szCs w:val="21"/>
        </w:rPr>
        <w:t>50</w:t>
      </w:r>
      <w:r>
        <w:rPr>
          <w:rFonts w:ascii="宋体" w:hAnsi="宋体"/>
          <w:bCs/>
          <w:color w:val="FF0000"/>
          <w:kern w:val="0"/>
          <w:position w:val="4"/>
          <w:szCs w:val="21"/>
        </w:rPr>
        <w:t>/</w:t>
      </w:r>
      <w:r>
        <w:rPr>
          <w:rFonts w:hint="eastAsia" w:ascii="宋体" w:hAnsi="宋体"/>
          <w:bCs/>
          <w:color w:val="FF0000"/>
          <w:kern w:val="0"/>
          <w:position w:val="4"/>
          <w:szCs w:val="21"/>
        </w:rPr>
        <w:t>60Hz。</w:t>
      </w:r>
    </w:p>
    <w:bookmarkEnd w:id="9"/>
    <w:tbl>
      <w:tblPr>
        <w:tblStyle w:val="8"/>
        <w:tblpPr w:leftFromText="180" w:rightFromText="180" w:vertAnchor="text" w:horzAnchor="margin" w:tblpXSpec="center" w:tblpY="215"/>
        <w:tblW w:w="69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602"/>
        <w:gridCol w:w="602"/>
        <w:gridCol w:w="603"/>
        <w:gridCol w:w="1310"/>
        <w:gridCol w:w="2156"/>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959" w:type="dxa"/>
            <w:shd w:val="clear" w:color="auto" w:fill="auto"/>
            <w:vAlign w:val="center"/>
          </w:tcPr>
          <w:p>
            <w:pPr>
              <w:jc w:val="center"/>
              <w:rPr>
                <w:rFonts w:ascii="宋体" w:hAnsi="宋体"/>
                <w:sz w:val="18"/>
                <w:szCs w:val="18"/>
              </w:rPr>
            </w:pPr>
            <w:r>
              <w:rPr>
                <w:rFonts w:hint="eastAsia" w:ascii="宋体" w:hAnsi="宋体"/>
                <w:sz w:val="18"/>
                <w:szCs w:val="18"/>
              </w:rPr>
              <w:t>型号</w:t>
            </w:r>
          </w:p>
          <w:p>
            <w:pPr>
              <w:jc w:val="center"/>
              <w:rPr>
                <w:rFonts w:ascii="宋体" w:hAnsi="宋体"/>
                <w:bCs/>
                <w:sz w:val="18"/>
                <w:szCs w:val="18"/>
              </w:rPr>
            </w:pPr>
            <w:r>
              <w:rPr>
                <w:rFonts w:hint="eastAsia" w:ascii="宋体" w:hAnsi="宋体"/>
                <w:sz w:val="18"/>
                <w:szCs w:val="18"/>
              </w:rPr>
              <w:t>规格</w:t>
            </w:r>
            <w:r>
              <w:fldChar w:fldCharType="begin"/>
            </w:r>
            <w:r>
              <w:instrText xml:space="preserve"> HYPERLINK "C:/Users/xzc/AppData/Local/Yodao/DeskDict/frame/20160312094300/javascript:void(0);" </w:instrText>
            </w:r>
            <w:r>
              <w:fldChar w:fldCharType="separate"/>
            </w:r>
            <w:r>
              <w:rPr>
                <w:rFonts w:ascii="宋体" w:hAnsi="宋体"/>
                <w:b/>
                <w:color w:val="FF0000"/>
                <w:sz w:val="24"/>
              </w:rPr>
              <w:t>product</w:t>
            </w:r>
            <w:r>
              <w:rPr>
                <w:rFonts w:ascii="宋体" w:hAnsi="宋体"/>
                <w:b/>
                <w:color w:val="FF0000"/>
                <w:sz w:val="24"/>
              </w:rPr>
              <w:fldChar w:fldCharType="end"/>
            </w:r>
            <w:r>
              <w:rPr>
                <w:rFonts w:ascii="宋体" w:hAnsi="宋体"/>
                <w:b/>
                <w:color w:val="FF0000"/>
                <w:sz w:val="24"/>
              </w:rPr>
              <w:t> </w:t>
            </w:r>
            <w:r>
              <w:fldChar w:fldCharType="begin"/>
            </w:r>
            <w:r>
              <w:instrText xml:space="preserve"> HYPERLINK "C:/Users/xzc/AppData/Local/Yodao/DeskDict/frame/20160312094300/javascript:void(0);" </w:instrText>
            </w:r>
            <w:r>
              <w:fldChar w:fldCharType="separate"/>
            </w:r>
            <w:r>
              <w:rPr>
                <w:rFonts w:ascii="宋体" w:hAnsi="宋体"/>
                <w:b/>
                <w:color w:val="FF0000"/>
                <w:sz w:val="24"/>
              </w:rPr>
              <w:t>model</w:t>
            </w:r>
            <w:r>
              <w:rPr>
                <w:rFonts w:ascii="宋体" w:hAnsi="宋体"/>
                <w:b/>
                <w:color w:val="FF0000"/>
                <w:sz w:val="24"/>
              </w:rPr>
              <w:fldChar w:fldCharType="end"/>
            </w:r>
          </w:p>
        </w:tc>
        <w:tc>
          <w:tcPr>
            <w:tcW w:w="602"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输入功率</w:t>
            </w:r>
          </w:p>
          <w:p>
            <w:pPr>
              <w:spacing w:line="260" w:lineRule="exact"/>
              <w:jc w:val="center"/>
              <w:rPr>
                <w:rFonts w:ascii="宋体" w:hAnsi="宋体"/>
                <w:sz w:val="18"/>
                <w:szCs w:val="18"/>
              </w:rPr>
            </w:pPr>
            <w:r>
              <w:rPr>
                <w:rFonts w:hint="eastAsia" w:ascii="宋体" w:hAnsi="宋体"/>
                <w:color w:val="FF0000"/>
                <w:sz w:val="18"/>
                <w:szCs w:val="18"/>
              </w:rPr>
              <w:t>Input power</w:t>
            </w:r>
            <w:r>
              <w:rPr>
                <w:rFonts w:ascii="宋体" w:hAnsi="宋体"/>
                <w:color w:val="FF0000"/>
                <w:sz w:val="18"/>
                <w:szCs w:val="18"/>
              </w:rPr>
              <w:t xml:space="preserve"> </w:t>
            </w:r>
            <w:r>
              <w:rPr>
                <w:rFonts w:ascii="宋体" w:hAnsi="宋体"/>
                <w:sz w:val="18"/>
                <w:szCs w:val="18"/>
              </w:rPr>
              <w:t xml:space="preserve"> </w:t>
            </w:r>
            <w:r>
              <w:rPr>
                <w:rFonts w:hint="eastAsia" w:ascii="宋体" w:hAnsi="宋体"/>
                <w:sz w:val="18"/>
                <w:szCs w:val="18"/>
              </w:rPr>
              <w:t xml:space="preserve">    </w:t>
            </w:r>
            <w:r>
              <w:rPr>
                <w:rFonts w:ascii="宋体" w:hAnsi="宋体"/>
                <w:sz w:val="18"/>
                <w:szCs w:val="18"/>
              </w:rPr>
              <w:t xml:space="preserve"> KW</w:t>
            </w:r>
          </w:p>
        </w:tc>
        <w:tc>
          <w:tcPr>
            <w:tcW w:w="602"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输入电流</w:t>
            </w:r>
            <w:r>
              <w:rPr>
                <w:rFonts w:hint="eastAsia" w:ascii="宋体" w:hAnsi="宋体"/>
                <w:color w:val="FF0000"/>
                <w:sz w:val="18"/>
                <w:szCs w:val="18"/>
              </w:rPr>
              <w:t>input current</w:t>
            </w:r>
            <w:r>
              <w:rPr>
                <w:rFonts w:ascii="宋体" w:hAnsi="宋体"/>
                <w:sz w:val="18"/>
                <w:szCs w:val="18"/>
              </w:rPr>
              <w:t xml:space="preserve"> </w:t>
            </w:r>
            <w:r>
              <w:rPr>
                <w:rFonts w:hint="eastAsia" w:ascii="宋体" w:hAnsi="宋体"/>
                <w:sz w:val="18"/>
                <w:szCs w:val="18"/>
              </w:rPr>
              <w:t xml:space="preserve"> </w:t>
            </w:r>
            <w:r>
              <w:rPr>
                <w:rFonts w:ascii="宋体" w:hAnsi="宋体"/>
                <w:sz w:val="18"/>
                <w:szCs w:val="18"/>
              </w:rPr>
              <w:t xml:space="preserve">   </w:t>
            </w:r>
            <w:r>
              <w:rPr>
                <w:rFonts w:hint="eastAsia" w:ascii="宋体" w:hAnsi="宋体"/>
                <w:sz w:val="18"/>
                <w:szCs w:val="18"/>
              </w:rPr>
              <w:t xml:space="preserve">AC </w:t>
            </w:r>
            <w:r>
              <w:rPr>
                <w:rFonts w:ascii="宋体" w:hAnsi="宋体"/>
                <w:sz w:val="18"/>
                <w:szCs w:val="18"/>
              </w:rPr>
              <w:t>A</w:t>
            </w:r>
          </w:p>
        </w:tc>
        <w:tc>
          <w:tcPr>
            <w:tcW w:w="603"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输出电流</w:t>
            </w:r>
            <w:r>
              <w:rPr>
                <w:rFonts w:hint="eastAsia" w:ascii="宋体" w:hAnsi="宋体"/>
                <w:color w:val="FF0000"/>
                <w:sz w:val="18"/>
                <w:szCs w:val="18"/>
              </w:rPr>
              <w:t>output current</w:t>
            </w:r>
          </w:p>
          <w:p>
            <w:pPr>
              <w:spacing w:line="260" w:lineRule="exact"/>
              <w:jc w:val="center"/>
              <w:rPr>
                <w:rFonts w:ascii="宋体" w:hAnsi="宋体"/>
                <w:sz w:val="18"/>
                <w:szCs w:val="18"/>
              </w:rPr>
            </w:pPr>
            <w:r>
              <w:rPr>
                <w:rFonts w:hint="eastAsia" w:ascii="宋体" w:hAnsi="宋体"/>
                <w:sz w:val="18"/>
                <w:szCs w:val="18"/>
              </w:rPr>
              <w:t>DC A</w:t>
            </w:r>
          </w:p>
        </w:tc>
        <w:tc>
          <w:tcPr>
            <w:tcW w:w="1310"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匹配</w:t>
            </w:r>
          </w:p>
          <w:p>
            <w:pPr>
              <w:spacing w:line="260" w:lineRule="exact"/>
              <w:jc w:val="center"/>
              <w:rPr>
                <w:rFonts w:ascii="宋体" w:hAnsi="宋体"/>
                <w:sz w:val="18"/>
                <w:szCs w:val="18"/>
              </w:rPr>
            </w:pPr>
            <w:r>
              <w:rPr>
                <w:rFonts w:hint="eastAsia" w:ascii="宋体" w:hAnsi="宋体"/>
                <w:sz w:val="18"/>
                <w:szCs w:val="18"/>
              </w:rPr>
              <w:t>蓄电池</w:t>
            </w:r>
            <w:r>
              <w:rPr>
                <w:rFonts w:hint="eastAsia" w:ascii="宋体" w:hAnsi="宋体"/>
                <w:color w:val="FF0000"/>
                <w:sz w:val="18"/>
                <w:szCs w:val="18"/>
              </w:rPr>
              <w:t>battery volume</w:t>
            </w:r>
          </w:p>
          <w:p>
            <w:pPr>
              <w:spacing w:line="260" w:lineRule="exact"/>
              <w:jc w:val="center"/>
              <w:rPr>
                <w:rFonts w:ascii="宋体" w:hAnsi="宋体"/>
                <w:sz w:val="18"/>
                <w:szCs w:val="18"/>
              </w:rPr>
            </w:pPr>
            <w:r>
              <w:rPr>
                <w:rFonts w:ascii="宋体" w:hAnsi="宋体"/>
                <w:sz w:val="18"/>
                <w:szCs w:val="18"/>
              </w:rPr>
              <w:t>V</w:t>
            </w:r>
            <w:r>
              <w:rPr>
                <w:rFonts w:hint="eastAsia" w:ascii="宋体" w:hAnsi="宋体"/>
                <w:sz w:val="18"/>
                <w:szCs w:val="18"/>
              </w:rPr>
              <w:t>/</w:t>
            </w:r>
            <w:r>
              <w:rPr>
                <w:rFonts w:ascii="宋体" w:hAnsi="宋体"/>
                <w:sz w:val="18"/>
                <w:szCs w:val="18"/>
              </w:rPr>
              <w:t>Ah</w:t>
            </w:r>
          </w:p>
        </w:tc>
        <w:tc>
          <w:tcPr>
            <w:tcW w:w="2156"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外形尺寸</w:t>
            </w:r>
            <w:r>
              <w:rPr>
                <w:rFonts w:hint="eastAsia" w:ascii="Tahoma" w:hAnsi="Tahoma" w:eastAsia="Tahoma" w:cs="Tahoma"/>
                <w:b/>
                <w:color w:val="FF0000"/>
                <w:sz w:val="18"/>
                <w:szCs w:val="18"/>
                <w:shd w:val="clear" w:color="auto" w:fill="F2F2F2"/>
              </w:rPr>
              <w:t>Dimension</w:t>
            </w:r>
            <w:r>
              <w:rPr>
                <w:rFonts w:hint="eastAsia" w:ascii="Tahoma" w:hAnsi="Tahoma" w:cs="Tahoma"/>
                <w:b/>
                <w:color w:val="FF0000"/>
                <w:sz w:val="18"/>
                <w:szCs w:val="18"/>
                <w:shd w:val="clear" w:color="auto" w:fill="F2F2F2"/>
              </w:rPr>
              <w:t>(width*depth*height)</w:t>
            </w:r>
          </w:p>
          <w:p>
            <w:pPr>
              <w:spacing w:line="260" w:lineRule="exact"/>
              <w:ind w:firstLine="360" w:firstLineChars="200"/>
              <w:jc w:val="left"/>
              <w:rPr>
                <w:rFonts w:ascii="宋体" w:hAnsi="宋体"/>
                <w:sz w:val="18"/>
                <w:szCs w:val="18"/>
              </w:rPr>
            </w:pPr>
            <w:r>
              <w:rPr>
                <w:rFonts w:hint="eastAsia" w:ascii="宋体" w:hAnsi="宋体"/>
                <w:sz w:val="18"/>
                <w:szCs w:val="18"/>
              </w:rPr>
              <w:t>(</w:t>
            </w:r>
            <w:r>
              <w:rPr>
                <w:rFonts w:hint="eastAsia" w:ascii="宋体" w:hAnsi="宋体"/>
                <w:bCs/>
                <w:sz w:val="18"/>
                <w:szCs w:val="18"/>
              </w:rPr>
              <w:t>宽×深×高</w:t>
            </w:r>
            <w:r>
              <w:rPr>
                <w:rFonts w:hint="eastAsia" w:ascii="宋体" w:hAnsi="宋体"/>
                <w:sz w:val="18"/>
                <w:szCs w:val="18"/>
              </w:rPr>
              <w:t>)mm</w:t>
            </w:r>
          </w:p>
        </w:tc>
        <w:tc>
          <w:tcPr>
            <w:tcW w:w="709"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净重</w:t>
            </w:r>
          </w:p>
          <w:p>
            <w:pPr>
              <w:spacing w:line="260" w:lineRule="exact"/>
              <w:jc w:val="center"/>
              <w:rPr>
                <w:rFonts w:ascii="宋体" w:hAnsi="宋体"/>
                <w:color w:val="FF0000"/>
                <w:sz w:val="18"/>
                <w:szCs w:val="18"/>
              </w:rPr>
            </w:pPr>
            <w:r>
              <w:rPr>
                <w:rFonts w:hint="eastAsia" w:ascii="宋体" w:hAnsi="宋体"/>
                <w:color w:val="FF0000"/>
                <w:sz w:val="18"/>
                <w:szCs w:val="18"/>
              </w:rPr>
              <w:t>weight</w:t>
            </w:r>
          </w:p>
          <w:p>
            <w:pPr>
              <w:spacing w:line="260" w:lineRule="exact"/>
              <w:jc w:val="center"/>
              <w:rPr>
                <w:rFonts w:ascii="宋体" w:hAnsi="宋体"/>
                <w:sz w:val="18"/>
                <w:szCs w:val="18"/>
              </w:rPr>
            </w:pPr>
            <w:r>
              <w:rPr>
                <w:rFonts w:ascii="宋体" w:hAnsi="宋体"/>
                <w:sz w:val="18"/>
                <w:szCs w:val="18"/>
              </w:rPr>
              <w:t>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959" w:type="dxa"/>
            <w:shd w:val="clear" w:color="auto" w:fill="auto"/>
            <w:vAlign w:val="center"/>
          </w:tcPr>
          <w:p>
            <w:pPr>
              <w:jc w:val="center"/>
              <w:rPr>
                <w:rFonts w:ascii="宋体" w:hAnsi="宋体"/>
                <w:sz w:val="18"/>
                <w:szCs w:val="18"/>
              </w:rPr>
            </w:pPr>
            <w:r>
              <w:rPr>
                <w:rFonts w:hint="eastAsia" w:ascii="宋体" w:hAnsi="宋体"/>
                <w:bCs/>
                <w:color w:val="000000"/>
                <w:kern w:val="0"/>
                <w:sz w:val="18"/>
                <w:szCs w:val="18"/>
              </w:rPr>
              <w:t>48V/</w:t>
            </w:r>
            <w:r>
              <w:rPr>
                <w:rFonts w:ascii="宋体" w:hAnsi="宋体"/>
                <w:bCs/>
                <w:color w:val="000000"/>
                <w:kern w:val="0"/>
                <w:sz w:val="18"/>
                <w:szCs w:val="18"/>
              </w:rPr>
              <w:t>60</w:t>
            </w:r>
            <w:r>
              <w:rPr>
                <w:rFonts w:hint="eastAsia" w:ascii="宋体" w:hAnsi="宋体"/>
                <w:bCs/>
                <w:color w:val="000000"/>
                <w:kern w:val="0"/>
                <w:sz w:val="18"/>
                <w:szCs w:val="18"/>
              </w:rPr>
              <w:t>A</w:t>
            </w:r>
          </w:p>
        </w:tc>
        <w:tc>
          <w:tcPr>
            <w:tcW w:w="602"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4.</w:t>
            </w:r>
            <w:r>
              <w:rPr>
                <w:rFonts w:ascii="宋体" w:hAnsi="宋体"/>
                <w:sz w:val="18"/>
                <w:szCs w:val="18"/>
              </w:rPr>
              <w:t>0</w:t>
            </w:r>
          </w:p>
        </w:tc>
        <w:tc>
          <w:tcPr>
            <w:tcW w:w="602" w:type="dxa"/>
            <w:shd w:val="clear" w:color="auto" w:fill="auto"/>
            <w:vAlign w:val="center"/>
          </w:tcPr>
          <w:p>
            <w:pPr>
              <w:spacing w:line="260" w:lineRule="exact"/>
              <w:jc w:val="center"/>
              <w:rPr>
                <w:rFonts w:ascii="宋体" w:hAnsi="宋体"/>
                <w:sz w:val="18"/>
                <w:szCs w:val="18"/>
              </w:rPr>
            </w:pPr>
            <w:r>
              <w:rPr>
                <w:rFonts w:ascii="宋体" w:hAnsi="宋体"/>
                <w:sz w:val="18"/>
                <w:szCs w:val="18"/>
              </w:rPr>
              <w:t>8.5</w:t>
            </w:r>
          </w:p>
        </w:tc>
        <w:tc>
          <w:tcPr>
            <w:tcW w:w="603"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60</w:t>
            </w:r>
          </w:p>
        </w:tc>
        <w:tc>
          <w:tcPr>
            <w:tcW w:w="1310"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48/(</w:t>
            </w:r>
            <w:r>
              <w:rPr>
                <w:rFonts w:ascii="宋体" w:hAnsi="宋体"/>
                <w:sz w:val="18"/>
                <w:szCs w:val="18"/>
              </w:rPr>
              <w:t>350-480</w:t>
            </w:r>
            <w:r>
              <w:rPr>
                <w:rFonts w:hint="eastAsia" w:ascii="宋体" w:hAnsi="宋体"/>
                <w:sz w:val="18"/>
                <w:szCs w:val="18"/>
              </w:rPr>
              <w:t>)</w:t>
            </w:r>
          </w:p>
        </w:tc>
        <w:tc>
          <w:tcPr>
            <w:tcW w:w="2156" w:type="dxa"/>
            <w:vMerge w:val="restart"/>
            <w:shd w:val="clear" w:color="auto" w:fill="auto"/>
            <w:vAlign w:val="center"/>
          </w:tcPr>
          <w:p>
            <w:pPr>
              <w:spacing w:line="260" w:lineRule="exact"/>
              <w:jc w:val="center"/>
              <w:rPr>
                <w:rFonts w:ascii="宋体" w:hAnsi="宋体"/>
                <w:sz w:val="18"/>
                <w:szCs w:val="18"/>
              </w:rPr>
            </w:pPr>
            <w:r>
              <w:rPr>
                <w:rFonts w:hint="eastAsia" w:ascii="宋体" w:hAnsi="宋体"/>
                <w:sz w:val="18"/>
                <w:szCs w:val="18"/>
              </w:rPr>
              <w:t>500×300×280</w:t>
            </w:r>
          </w:p>
        </w:tc>
        <w:tc>
          <w:tcPr>
            <w:tcW w:w="709"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959" w:type="dxa"/>
            <w:shd w:val="clear" w:color="auto" w:fill="auto"/>
            <w:vAlign w:val="center"/>
          </w:tcPr>
          <w:p>
            <w:pPr>
              <w:jc w:val="center"/>
              <w:rPr>
                <w:rFonts w:ascii="宋体" w:hAnsi="宋体"/>
                <w:sz w:val="18"/>
                <w:szCs w:val="18"/>
              </w:rPr>
            </w:pPr>
            <w:r>
              <w:rPr>
                <w:rFonts w:hint="eastAsia" w:ascii="宋体" w:hAnsi="宋体"/>
                <w:bCs/>
                <w:color w:val="000000"/>
                <w:kern w:val="0"/>
                <w:sz w:val="18"/>
                <w:szCs w:val="18"/>
              </w:rPr>
              <w:t>48V/</w:t>
            </w:r>
            <w:r>
              <w:rPr>
                <w:rFonts w:ascii="宋体" w:hAnsi="宋体"/>
                <w:bCs/>
                <w:color w:val="000000"/>
                <w:kern w:val="0"/>
                <w:sz w:val="18"/>
                <w:szCs w:val="18"/>
              </w:rPr>
              <w:t>70</w:t>
            </w:r>
            <w:r>
              <w:rPr>
                <w:rFonts w:hint="eastAsia" w:ascii="宋体" w:hAnsi="宋体"/>
                <w:bCs/>
                <w:color w:val="000000"/>
                <w:kern w:val="0"/>
                <w:sz w:val="18"/>
                <w:szCs w:val="18"/>
              </w:rPr>
              <w:t>A</w:t>
            </w:r>
          </w:p>
        </w:tc>
        <w:tc>
          <w:tcPr>
            <w:tcW w:w="602"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4.7</w:t>
            </w:r>
          </w:p>
        </w:tc>
        <w:tc>
          <w:tcPr>
            <w:tcW w:w="602" w:type="dxa"/>
            <w:shd w:val="clear" w:color="auto" w:fill="auto"/>
            <w:vAlign w:val="center"/>
          </w:tcPr>
          <w:p>
            <w:pPr>
              <w:spacing w:line="260" w:lineRule="exact"/>
              <w:jc w:val="center"/>
              <w:rPr>
                <w:rFonts w:ascii="宋体" w:hAnsi="宋体"/>
                <w:sz w:val="18"/>
                <w:szCs w:val="18"/>
              </w:rPr>
            </w:pPr>
            <w:r>
              <w:rPr>
                <w:rFonts w:ascii="宋体" w:hAnsi="宋体"/>
                <w:sz w:val="18"/>
                <w:szCs w:val="18"/>
              </w:rPr>
              <w:t>10.0</w:t>
            </w:r>
          </w:p>
        </w:tc>
        <w:tc>
          <w:tcPr>
            <w:tcW w:w="603" w:type="dxa"/>
            <w:shd w:val="clear" w:color="auto" w:fill="auto"/>
            <w:vAlign w:val="center"/>
          </w:tcPr>
          <w:p>
            <w:pPr>
              <w:spacing w:line="260" w:lineRule="exact"/>
              <w:jc w:val="center"/>
              <w:rPr>
                <w:rFonts w:ascii="宋体" w:hAnsi="宋体"/>
                <w:sz w:val="18"/>
                <w:szCs w:val="18"/>
              </w:rPr>
            </w:pPr>
            <w:r>
              <w:rPr>
                <w:rFonts w:ascii="宋体" w:hAnsi="宋体"/>
                <w:sz w:val="18"/>
                <w:szCs w:val="18"/>
              </w:rPr>
              <w:t>7</w:t>
            </w:r>
            <w:r>
              <w:rPr>
                <w:rFonts w:hint="eastAsia" w:ascii="宋体" w:hAnsi="宋体"/>
                <w:sz w:val="18"/>
                <w:szCs w:val="18"/>
              </w:rPr>
              <w:t>0</w:t>
            </w:r>
          </w:p>
        </w:tc>
        <w:tc>
          <w:tcPr>
            <w:tcW w:w="1310"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48/(</w:t>
            </w:r>
            <w:r>
              <w:rPr>
                <w:rFonts w:ascii="宋体" w:hAnsi="宋体"/>
                <w:sz w:val="18"/>
                <w:szCs w:val="18"/>
              </w:rPr>
              <w:t>410</w:t>
            </w:r>
            <w:r>
              <w:rPr>
                <w:rFonts w:hint="eastAsia" w:ascii="宋体" w:hAnsi="宋体"/>
                <w:sz w:val="18"/>
                <w:szCs w:val="18"/>
              </w:rPr>
              <w:t>-5</w:t>
            </w:r>
            <w:r>
              <w:rPr>
                <w:rFonts w:ascii="宋体" w:hAnsi="宋体"/>
                <w:sz w:val="18"/>
                <w:szCs w:val="18"/>
              </w:rPr>
              <w:t>6</w:t>
            </w:r>
            <w:r>
              <w:rPr>
                <w:rFonts w:hint="eastAsia" w:ascii="宋体" w:hAnsi="宋体"/>
                <w:sz w:val="18"/>
                <w:szCs w:val="18"/>
              </w:rPr>
              <w:t>0)</w:t>
            </w:r>
          </w:p>
        </w:tc>
        <w:tc>
          <w:tcPr>
            <w:tcW w:w="2156" w:type="dxa"/>
            <w:vMerge w:val="continue"/>
            <w:shd w:val="clear" w:color="auto" w:fill="auto"/>
            <w:vAlign w:val="center"/>
          </w:tcPr>
          <w:p>
            <w:pPr>
              <w:spacing w:line="260" w:lineRule="exact"/>
              <w:jc w:val="center"/>
              <w:rPr>
                <w:rFonts w:ascii="宋体" w:hAnsi="宋体"/>
                <w:sz w:val="18"/>
                <w:szCs w:val="18"/>
              </w:rPr>
            </w:pPr>
          </w:p>
        </w:tc>
        <w:tc>
          <w:tcPr>
            <w:tcW w:w="709"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959" w:type="dxa"/>
            <w:shd w:val="clear" w:color="auto" w:fill="auto"/>
            <w:vAlign w:val="center"/>
          </w:tcPr>
          <w:p>
            <w:pPr>
              <w:autoSpaceDE w:val="0"/>
              <w:autoSpaceDN w:val="0"/>
              <w:adjustRightInd w:val="0"/>
              <w:spacing w:line="300" w:lineRule="exact"/>
              <w:jc w:val="center"/>
              <w:rPr>
                <w:rFonts w:ascii="宋体" w:hAnsi="宋体"/>
                <w:sz w:val="18"/>
                <w:szCs w:val="18"/>
              </w:rPr>
            </w:pPr>
            <w:r>
              <w:rPr>
                <w:rFonts w:hint="eastAsia" w:ascii="宋体" w:hAnsi="宋体"/>
                <w:bCs/>
                <w:color w:val="000000"/>
                <w:kern w:val="0"/>
                <w:sz w:val="18"/>
                <w:szCs w:val="18"/>
              </w:rPr>
              <w:t>48V/80A</w:t>
            </w:r>
          </w:p>
        </w:tc>
        <w:tc>
          <w:tcPr>
            <w:tcW w:w="602" w:type="dxa"/>
            <w:shd w:val="clear" w:color="auto" w:fill="auto"/>
            <w:vAlign w:val="center"/>
          </w:tcPr>
          <w:p>
            <w:pPr>
              <w:autoSpaceDE w:val="0"/>
              <w:autoSpaceDN w:val="0"/>
              <w:adjustRightInd w:val="0"/>
              <w:spacing w:line="300" w:lineRule="exact"/>
              <w:jc w:val="center"/>
              <w:rPr>
                <w:rFonts w:ascii="宋体" w:hAnsi="宋体"/>
                <w:sz w:val="18"/>
                <w:szCs w:val="18"/>
              </w:rPr>
            </w:pPr>
            <w:r>
              <w:rPr>
                <w:rFonts w:hint="eastAsia" w:ascii="宋体" w:hAnsi="宋体"/>
                <w:bCs/>
                <w:color w:val="000000"/>
                <w:kern w:val="0"/>
                <w:sz w:val="18"/>
                <w:szCs w:val="18"/>
              </w:rPr>
              <w:t>5.</w:t>
            </w:r>
            <w:r>
              <w:rPr>
                <w:rFonts w:ascii="宋体" w:hAnsi="宋体"/>
                <w:bCs/>
                <w:color w:val="000000"/>
                <w:kern w:val="0"/>
                <w:sz w:val="18"/>
                <w:szCs w:val="18"/>
              </w:rPr>
              <w:t>4</w:t>
            </w:r>
          </w:p>
        </w:tc>
        <w:tc>
          <w:tcPr>
            <w:tcW w:w="602" w:type="dxa"/>
            <w:shd w:val="clear" w:color="auto" w:fill="auto"/>
            <w:vAlign w:val="center"/>
          </w:tcPr>
          <w:p>
            <w:pPr>
              <w:spacing w:line="260" w:lineRule="exact"/>
              <w:jc w:val="center"/>
              <w:rPr>
                <w:rFonts w:ascii="宋体" w:hAnsi="宋体"/>
                <w:sz w:val="18"/>
                <w:szCs w:val="18"/>
              </w:rPr>
            </w:pPr>
            <w:r>
              <w:rPr>
                <w:rFonts w:ascii="宋体" w:hAnsi="宋体"/>
                <w:sz w:val="18"/>
                <w:szCs w:val="18"/>
              </w:rPr>
              <w:t>11.4</w:t>
            </w:r>
          </w:p>
        </w:tc>
        <w:tc>
          <w:tcPr>
            <w:tcW w:w="603"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80</w:t>
            </w:r>
          </w:p>
        </w:tc>
        <w:tc>
          <w:tcPr>
            <w:tcW w:w="1310"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48/(</w:t>
            </w:r>
            <w:r>
              <w:rPr>
                <w:rFonts w:ascii="宋体" w:hAnsi="宋体"/>
                <w:sz w:val="18"/>
                <w:szCs w:val="18"/>
              </w:rPr>
              <w:t>465-640</w:t>
            </w:r>
            <w:r>
              <w:rPr>
                <w:rFonts w:hint="eastAsia" w:ascii="宋体" w:hAnsi="宋体"/>
                <w:sz w:val="18"/>
                <w:szCs w:val="18"/>
              </w:rPr>
              <w:t>)</w:t>
            </w:r>
          </w:p>
        </w:tc>
        <w:tc>
          <w:tcPr>
            <w:tcW w:w="2156" w:type="dxa"/>
            <w:vMerge w:val="continue"/>
            <w:shd w:val="clear" w:color="auto" w:fill="auto"/>
            <w:vAlign w:val="center"/>
          </w:tcPr>
          <w:p>
            <w:pPr>
              <w:spacing w:line="260" w:lineRule="exact"/>
              <w:jc w:val="center"/>
              <w:rPr>
                <w:rFonts w:ascii="宋体" w:hAnsi="宋体"/>
                <w:sz w:val="18"/>
                <w:szCs w:val="18"/>
              </w:rPr>
            </w:pPr>
          </w:p>
        </w:tc>
        <w:tc>
          <w:tcPr>
            <w:tcW w:w="709"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959" w:type="dxa"/>
            <w:shd w:val="clear" w:color="auto" w:fill="auto"/>
            <w:vAlign w:val="center"/>
          </w:tcPr>
          <w:p>
            <w:pPr>
              <w:autoSpaceDE w:val="0"/>
              <w:autoSpaceDN w:val="0"/>
              <w:adjustRightInd w:val="0"/>
              <w:spacing w:line="300" w:lineRule="exact"/>
              <w:jc w:val="center"/>
              <w:rPr>
                <w:rFonts w:ascii="宋体" w:hAnsi="宋体"/>
                <w:bCs/>
                <w:color w:val="000000"/>
                <w:kern w:val="0"/>
                <w:sz w:val="18"/>
                <w:szCs w:val="18"/>
              </w:rPr>
            </w:pPr>
            <w:r>
              <w:rPr>
                <w:rFonts w:ascii="宋体" w:hAnsi="宋体"/>
                <w:bCs/>
                <w:color w:val="000000"/>
                <w:kern w:val="0"/>
                <w:sz w:val="18"/>
                <w:szCs w:val="18"/>
              </w:rPr>
              <w:t>4</w:t>
            </w:r>
            <w:r>
              <w:rPr>
                <w:rFonts w:hint="eastAsia" w:ascii="宋体" w:hAnsi="宋体"/>
                <w:bCs/>
                <w:color w:val="000000"/>
                <w:kern w:val="0"/>
                <w:sz w:val="18"/>
                <w:szCs w:val="18"/>
              </w:rPr>
              <w:t>8</w:t>
            </w:r>
            <w:r>
              <w:rPr>
                <w:rFonts w:ascii="宋体" w:hAnsi="宋体"/>
                <w:bCs/>
                <w:color w:val="000000"/>
                <w:kern w:val="0"/>
                <w:sz w:val="18"/>
                <w:szCs w:val="18"/>
              </w:rPr>
              <w:t>V/100A</w:t>
            </w:r>
          </w:p>
        </w:tc>
        <w:tc>
          <w:tcPr>
            <w:tcW w:w="602" w:type="dxa"/>
            <w:shd w:val="clear" w:color="auto" w:fill="auto"/>
            <w:vAlign w:val="center"/>
          </w:tcPr>
          <w:p>
            <w:pPr>
              <w:autoSpaceDE w:val="0"/>
              <w:autoSpaceDN w:val="0"/>
              <w:adjustRightInd w:val="0"/>
              <w:spacing w:line="300" w:lineRule="exact"/>
              <w:jc w:val="center"/>
              <w:rPr>
                <w:rFonts w:ascii="宋体" w:hAnsi="宋体"/>
                <w:bCs/>
                <w:color w:val="000000"/>
                <w:kern w:val="0"/>
                <w:sz w:val="18"/>
                <w:szCs w:val="18"/>
              </w:rPr>
            </w:pPr>
            <w:r>
              <w:rPr>
                <w:rFonts w:hint="eastAsia" w:ascii="宋体" w:hAnsi="宋体"/>
                <w:bCs/>
                <w:color w:val="000000"/>
                <w:kern w:val="0"/>
                <w:sz w:val="18"/>
                <w:szCs w:val="18"/>
              </w:rPr>
              <w:t>6.7</w:t>
            </w:r>
          </w:p>
        </w:tc>
        <w:tc>
          <w:tcPr>
            <w:tcW w:w="602"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14.</w:t>
            </w:r>
            <w:r>
              <w:rPr>
                <w:rFonts w:ascii="宋体" w:hAnsi="宋体"/>
                <w:sz w:val="18"/>
                <w:szCs w:val="18"/>
              </w:rPr>
              <w:t>2</w:t>
            </w:r>
          </w:p>
        </w:tc>
        <w:tc>
          <w:tcPr>
            <w:tcW w:w="603"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100</w:t>
            </w:r>
          </w:p>
        </w:tc>
        <w:tc>
          <w:tcPr>
            <w:tcW w:w="1310"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48/(</w:t>
            </w:r>
            <w:r>
              <w:rPr>
                <w:rFonts w:ascii="宋体" w:hAnsi="宋体"/>
                <w:sz w:val="18"/>
                <w:szCs w:val="18"/>
              </w:rPr>
              <w:t>580-800</w:t>
            </w:r>
            <w:r>
              <w:rPr>
                <w:rFonts w:hint="eastAsia" w:ascii="宋体" w:hAnsi="宋体"/>
                <w:sz w:val="18"/>
                <w:szCs w:val="18"/>
              </w:rPr>
              <w:t>)</w:t>
            </w:r>
          </w:p>
        </w:tc>
        <w:tc>
          <w:tcPr>
            <w:tcW w:w="2156" w:type="dxa"/>
            <w:vMerge w:val="continue"/>
            <w:shd w:val="clear" w:color="auto" w:fill="auto"/>
            <w:vAlign w:val="center"/>
          </w:tcPr>
          <w:p>
            <w:pPr>
              <w:spacing w:line="260" w:lineRule="exact"/>
              <w:jc w:val="center"/>
              <w:rPr>
                <w:rFonts w:ascii="宋体" w:hAnsi="宋体"/>
                <w:sz w:val="18"/>
                <w:szCs w:val="18"/>
              </w:rPr>
            </w:pPr>
          </w:p>
        </w:tc>
        <w:tc>
          <w:tcPr>
            <w:tcW w:w="709"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959" w:type="dxa"/>
            <w:shd w:val="clear" w:color="auto" w:fill="auto"/>
            <w:vAlign w:val="center"/>
          </w:tcPr>
          <w:p>
            <w:pPr>
              <w:autoSpaceDE w:val="0"/>
              <w:autoSpaceDN w:val="0"/>
              <w:adjustRightInd w:val="0"/>
              <w:spacing w:line="300" w:lineRule="exact"/>
              <w:jc w:val="center"/>
              <w:rPr>
                <w:rFonts w:ascii="宋体" w:hAnsi="宋体"/>
                <w:bCs/>
                <w:color w:val="000000"/>
                <w:kern w:val="0"/>
                <w:sz w:val="18"/>
                <w:szCs w:val="18"/>
              </w:rPr>
            </w:pPr>
            <w:r>
              <w:rPr>
                <w:rFonts w:hint="eastAsia" w:ascii="宋体" w:hAnsi="宋体"/>
                <w:bCs/>
                <w:color w:val="000000"/>
                <w:kern w:val="0"/>
                <w:sz w:val="18"/>
                <w:szCs w:val="18"/>
              </w:rPr>
              <w:t>48V/120A</w:t>
            </w:r>
          </w:p>
        </w:tc>
        <w:tc>
          <w:tcPr>
            <w:tcW w:w="602" w:type="dxa"/>
            <w:shd w:val="clear" w:color="auto" w:fill="auto"/>
            <w:vAlign w:val="center"/>
          </w:tcPr>
          <w:p>
            <w:pPr>
              <w:autoSpaceDE w:val="0"/>
              <w:autoSpaceDN w:val="0"/>
              <w:adjustRightInd w:val="0"/>
              <w:spacing w:line="300" w:lineRule="exact"/>
              <w:jc w:val="center"/>
              <w:rPr>
                <w:rFonts w:ascii="宋体" w:hAnsi="宋体"/>
                <w:bCs/>
                <w:color w:val="000000"/>
                <w:kern w:val="0"/>
                <w:sz w:val="18"/>
                <w:szCs w:val="18"/>
              </w:rPr>
            </w:pPr>
            <w:r>
              <w:rPr>
                <w:rFonts w:hint="eastAsia" w:ascii="宋体" w:hAnsi="宋体"/>
                <w:bCs/>
                <w:color w:val="000000"/>
                <w:kern w:val="0"/>
                <w:sz w:val="18"/>
                <w:szCs w:val="18"/>
              </w:rPr>
              <w:t>8.0</w:t>
            </w:r>
          </w:p>
        </w:tc>
        <w:tc>
          <w:tcPr>
            <w:tcW w:w="602" w:type="dxa"/>
            <w:shd w:val="clear" w:color="auto" w:fill="auto"/>
            <w:vAlign w:val="center"/>
          </w:tcPr>
          <w:p>
            <w:pPr>
              <w:spacing w:line="260" w:lineRule="exact"/>
              <w:jc w:val="center"/>
              <w:rPr>
                <w:rFonts w:ascii="宋体" w:hAnsi="宋体"/>
                <w:sz w:val="18"/>
                <w:szCs w:val="18"/>
              </w:rPr>
            </w:pPr>
            <w:r>
              <w:rPr>
                <w:rFonts w:ascii="宋体" w:hAnsi="宋体"/>
                <w:sz w:val="18"/>
                <w:szCs w:val="18"/>
              </w:rPr>
              <w:t>17.1</w:t>
            </w:r>
          </w:p>
        </w:tc>
        <w:tc>
          <w:tcPr>
            <w:tcW w:w="603"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120</w:t>
            </w:r>
          </w:p>
        </w:tc>
        <w:tc>
          <w:tcPr>
            <w:tcW w:w="1310"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48/(</w:t>
            </w:r>
            <w:r>
              <w:rPr>
                <w:rFonts w:ascii="宋体" w:hAnsi="宋体"/>
                <w:sz w:val="18"/>
                <w:szCs w:val="18"/>
              </w:rPr>
              <w:t>700-960</w:t>
            </w:r>
            <w:r>
              <w:rPr>
                <w:rFonts w:hint="eastAsia" w:ascii="宋体" w:hAnsi="宋体"/>
                <w:sz w:val="18"/>
                <w:szCs w:val="18"/>
              </w:rPr>
              <w:t>)</w:t>
            </w:r>
          </w:p>
        </w:tc>
        <w:tc>
          <w:tcPr>
            <w:tcW w:w="2156" w:type="dxa"/>
            <w:vMerge w:val="continue"/>
            <w:shd w:val="clear" w:color="auto" w:fill="auto"/>
            <w:vAlign w:val="center"/>
          </w:tcPr>
          <w:p>
            <w:pPr>
              <w:spacing w:line="260" w:lineRule="exact"/>
              <w:jc w:val="center"/>
              <w:rPr>
                <w:rFonts w:ascii="宋体" w:hAnsi="宋体"/>
                <w:sz w:val="18"/>
                <w:szCs w:val="18"/>
              </w:rPr>
            </w:pPr>
          </w:p>
        </w:tc>
        <w:tc>
          <w:tcPr>
            <w:tcW w:w="709"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959" w:type="dxa"/>
            <w:shd w:val="clear" w:color="auto" w:fill="auto"/>
            <w:vAlign w:val="center"/>
          </w:tcPr>
          <w:p>
            <w:pPr>
              <w:autoSpaceDE w:val="0"/>
              <w:autoSpaceDN w:val="0"/>
              <w:adjustRightInd w:val="0"/>
              <w:spacing w:line="300" w:lineRule="exact"/>
              <w:jc w:val="center"/>
              <w:rPr>
                <w:rFonts w:ascii="宋体" w:hAnsi="宋体"/>
                <w:bCs/>
                <w:color w:val="000000"/>
                <w:kern w:val="0"/>
                <w:sz w:val="18"/>
                <w:szCs w:val="18"/>
              </w:rPr>
            </w:pPr>
            <w:r>
              <w:rPr>
                <w:rFonts w:hint="eastAsia" w:ascii="宋体" w:hAnsi="宋体"/>
                <w:bCs/>
                <w:color w:val="000000"/>
                <w:kern w:val="0"/>
                <w:sz w:val="18"/>
                <w:szCs w:val="18"/>
              </w:rPr>
              <w:t>80V/</w:t>
            </w:r>
            <w:r>
              <w:rPr>
                <w:rFonts w:ascii="宋体" w:hAnsi="宋体"/>
                <w:bCs/>
                <w:color w:val="000000"/>
                <w:kern w:val="0"/>
                <w:sz w:val="18"/>
                <w:szCs w:val="18"/>
              </w:rPr>
              <w:t>6</w:t>
            </w:r>
            <w:r>
              <w:rPr>
                <w:rFonts w:hint="eastAsia" w:ascii="宋体" w:hAnsi="宋体"/>
                <w:bCs/>
                <w:color w:val="000000"/>
                <w:kern w:val="0"/>
                <w:sz w:val="18"/>
                <w:szCs w:val="18"/>
              </w:rPr>
              <w:t>0A</w:t>
            </w:r>
          </w:p>
        </w:tc>
        <w:tc>
          <w:tcPr>
            <w:tcW w:w="602" w:type="dxa"/>
            <w:shd w:val="clear" w:color="auto" w:fill="auto"/>
            <w:vAlign w:val="center"/>
          </w:tcPr>
          <w:p>
            <w:pPr>
              <w:autoSpaceDE w:val="0"/>
              <w:autoSpaceDN w:val="0"/>
              <w:adjustRightInd w:val="0"/>
              <w:spacing w:line="300" w:lineRule="exact"/>
              <w:jc w:val="center"/>
              <w:rPr>
                <w:rFonts w:ascii="宋体" w:hAnsi="宋体"/>
                <w:bCs/>
                <w:color w:val="000000"/>
                <w:kern w:val="0"/>
                <w:sz w:val="18"/>
                <w:szCs w:val="18"/>
              </w:rPr>
            </w:pPr>
            <w:r>
              <w:rPr>
                <w:rFonts w:hint="eastAsia" w:ascii="宋体" w:hAnsi="宋体"/>
                <w:bCs/>
                <w:color w:val="000000"/>
                <w:kern w:val="0"/>
                <w:sz w:val="18"/>
                <w:szCs w:val="18"/>
              </w:rPr>
              <w:t>6.7</w:t>
            </w:r>
          </w:p>
        </w:tc>
        <w:tc>
          <w:tcPr>
            <w:tcW w:w="602"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14.2</w:t>
            </w:r>
          </w:p>
        </w:tc>
        <w:tc>
          <w:tcPr>
            <w:tcW w:w="603"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60</w:t>
            </w:r>
          </w:p>
        </w:tc>
        <w:tc>
          <w:tcPr>
            <w:tcW w:w="1310" w:type="dxa"/>
            <w:shd w:val="clear" w:color="auto" w:fill="auto"/>
            <w:vAlign w:val="center"/>
          </w:tcPr>
          <w:p>
            <w:pPr>
              <w:spacing w:line="260" w:lineRule="exact"/>
              <w:jc w:val="center"/>
              <w:rPr>
                <w:rFonts w:ascii="宋体" w:hAnsi="宋体"/>
                <w:sz w:val="18"/>
                <w:szCs w:val="18"/>
              </w:rPr>
            </w:pPr>
            <w:r>
              <w:rPr>
                <w:rFonts w:ascii="宋体" w:hAnsi="宋体"/>
                <w:sz w:val="18"/>
                <w:szCs w:val="18"/>
              </w:rPr>
              <w:t>80</w:t>
            </w:r>
            <w:r>
              <w:rPr>
                <w:rFonts w:hint="eastAsia" w:ascii="宋体" w:hAnsi="宋体"/>
                <w:sz w:val="18"/>
                <w:szCs w:val="18"/>
              </w:rPr>
              <w:t>/(</w:t>
            </w:r>
            <w:r>
              <w:rPr>
                <w:rFonts w:ascii="宋体" w:hAnsi="宋体"/>
                <w:sz w:val="18"/>
                <w:szCs w:val="18"/>
              </w:rPr>
              <w:t>350-480</w:t>
            </w:r>
            <w:r>
              <w:rPr>
                <w:rFonts w:hint="eastAsia" w:ascii="宋体" w:hAnsi="宋体"/>
                <w:sz w:val="18"/>
                <w:szCs w:val="18"/>
              </w:rPr>
              <w:t>)</w:t>
            </w:r>
          </w:p>
        </w:tc>
        <w:tc>
          <w:tcPr>
            <w:tcW w:w="2156" w:type="dxa"/>
            <w:vMerge w:val="continue"/>
            <w:shd w:val="clear" w:color="auto" w:fill="auto"/>
            <w:vAlign w:val="center"/>
          </w:tcPr>
          <w:p>
            <w:pPr>
              <w:spacing w:line="260" w:lineRule="exact"/>
              <w:jc w:val="center"/>
              <w:rPr>
                <w:rFonts w:ascii="宋体" w:hAnsi="宋体"/>
                <w:sz w:val="18"/>
                <w:szCs w:val="18"/>
              </w:rPr>
            </w:pPr>
          </w:p>
        </w:tc>
        <w:tc>
          <w:tcPr>
            <w:tcW w:w="709"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959" w:type="dxa"/>
            <w:shd w:val="clear" w:color="auto" w:fill="auto"/>
            <w:vAlign w:val="center"/>
          </w:tcPr>
          <w:p>
            <w:pPr>
              <w:autoSpaceDE w:val="0"/>
              <w:autoSpaceDN w:val="0"/>
              <w:adjustRightInd w:val="0"/>
              <w:spacing w:line="300" w:lineRule="exact"/>
              <w:jc w:val="center"/>
              <w:rPr>
                <w:rFonts w:ascii="宋体" w:hAnsi="宋体"/>
                <w:bCs/>
                <w:color w:val="000000"/>
                <w:kern w:val="0"/>
                <w:sz w:val="18"/>
                <w:szCs w:val="18"/>
              </w:rPr>
            </w:pPr>
            <w:r>
              <w:rPr>
                <w:rFonts w:hint="eastAsia" w:ascii="宋体" w:hAnsi="宋体"/>
                <w:bCs/>
                <w:color w:val="000000"/>
                <w:kern w:val="0"/>
                <w:sz w:val="18"/>
                <w:szCs w:val="18"/>
              </w:rPr>
              <w:t>80V/</w:t>
            </w:r>
            <w:r>
              <w:rPr>
                <w:rFonts w:ascii="宋体" w:hAnsi="宋体"/>
                <w:bCs/>
                <w:color w:val="000000"/>
                <w:kern w:val="0"/>
                <w:sz w:val="18"/>
                <w:szCs w:val="18"/>
              </w:rPr>
              <w:t>7</w:t>
            </w:r>
            <w:r>
              <w:rPr>
                <w:rFonts w:hint="eastAsia" w:ascii="宋体" w:hAnsi="宋体"/>
                <w:bCs/>
                <w:color w:val="000000"/>
                <w:kern w:val="0"/>
                <w:sz w:val="18"/>
                <w:szCs w:val="18"/>
              </w:rPr>
              <w:t>0A</w:t>
            </w:r>
          </w:p>
        </w:tc>
        <w:tc>
          <w:tcPr>
            <w:tcW w:w="602" w:type="dxa"/>
            <w:shd w:val="clear" w:color="auto" w:fill="auto"/>
            <w:vAlign w:val="center"/>
          </w:tcPr>
          <w:p>
            <w:pPr>
              <w:autoSpaceDE w:val="0"/>
              <w:autoSpaceDN w:val="0"/>
              <w:adjustRightInd w:val="0"/>
              <w:spacing w:line="300" w:lineRule="exact"/>
              <w:jc w:val="center"/>
              <w:rPr>
                <w:rFonts w:ascii="宋体" w:hAnsi="宋体"/>
                <w:bCs/>
                <w:color w:val="000000"/>
                <w:kern w:val="0"/>
                <w:sz w:val="18"/>
                <w:szCs w:val="18"/>
              </w:rPr>
            </w:pPr>
            <w:r>
              <w:rPr>
                <w:rFonts w:hint="eastAsia" w:ascii="宋体" w:hAnsi="宋体"/>
                <w:bCs/>
                <w:color w:val="000000"/>
                <w:kern w:val="0"/>
                <w:sz w:val="18"/>
                <w:szCs w:val="18"/>
              </w:rPr>
              <w:t>7.8</w:t>
            </w:r>
          </w:p>
        </w:tc>
        <w:tc>
          <w:tcPr>
            <w:tcW w:w="602"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16.6</w:t>
            </w:r>
          </w:p>
        </w:tc>
        <w:tc>
          <w:tcPr>
            <w:tcW w:w="603"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70</w:t>
            </w:r>
          </w:p>
        </w:tc>
        <w:tc>
          <w:tcPr>
            <w:tcW w:w="1310" w:type="dxa"/>
            <w:shd w:val="clear" w:color="auto" w:fill="auto"/>
            <w:vAlign w:val="center"/>
          </w:tcPr>
          <w:p>
            <w:pPr>
              <w:spacing w:line="260" w:lineRule="exact"/>
              <w:jc w:val="center"/>
              <w:rPr>
                <w:rFonts w:ascii="宋体" w:hAnsi="宋体"/>
                <w:sz w:val="18"/>
                <w:szCs w:val="18"/>
              </w:rPr>
            </w:pPr>
            <w:r>
              <w:rPr>
                <w:rFonts w:ascii="宋体" w:hAnsi="宋体"/>
                <w:sz w:val="18"/>
                <w:szCs w:val="18"/>
              </w:rPr>
              <w:t>80</w:t>
            </w:r>
            <w:r>
              <w:rPr>
                <w:rFonts w:hint="eastAsia" w:ascii="宋体" w:hAnsi="宋体"/>
                <w:sz w:val="18"/>
                <w:szCs w:val="18"/>
              </w:rPr>
              <w:t>/(</w:t>
            </w:r>
            <w:r>
              <w:rPr>
                <w:rFonts w:ascii="宋体" w:hAnsi="宋体"/>
                <w:sz w:val="18"/>
                <w:szCs w:val="18"/>
              </w:rPr>
              <w:t>410-560</w:t>
            </w:r>
            <w:r>
              <w:rPr>
                <w:rFonts w:hint="eastAsia" w:ascii="宋体" w:hAnsi="宋体"/>
                <w:sz w:val="18"/>
                <w:szCs w:val="18"/>
              </w:rPr>
              <w:t>)</w:t>
            </w:r>
          </w:p>
        </w:tc>
        <w:tc>
          <w:tcPr>
            <w:tcW w:w="2156" w:type="dxa"/>
            <w:vMerge w:val="continue"/>
            <w:shd w:val="clear" w:color="auto" w:fill="auto"/>
            <w:vAlign w:val="center"/>
          </w:tcPr>
          <w:p>
            <w:pPr>
              <w:spacing w:line="260" w:lineRule="exact"/>
              <w:jc w:val="center"/>
              <w:rPr>
                <w:rFonts w:ascii="宋体" w:hAnsi="宋体"/>
                <w:sz w:val="18"/>
                <w:szCs w:val="18"/>
              </w:rPr>
            </w:pPr>
          </w:p>
        </w:tc>
        <w:tc>
          <w:tcPr>
            <w:tcW w:w="709" w:type="dxa"/>
            <w:shd w:val="clear" w:color="auto" w:fill="auto"/>
            <w:vAlign w:val="center"/>
          </w:tcPr>
          <w:p>
            <w:pPr>
              <w:spacing w:line="260" w:lineRule="exact"/>
              <w:jc w:val="center"/>
              <w:rPr>
                <w:rFonts w:ascii="宋体" w:hAnsi="宋体"/>
                <w:sz w:val="18"/>
                <w:szCs w:val="18"/>
              </w:rPr>
            </w:pPr>
            <w:r>
              <w:rPr>
                <w:rFonts w:hint="eastAsia" w:ascii="宋体" w:hAnsi="宋体"/>
                <w:sz w:val="18"/>
                <w:szCs w:val="18"/>
              </w:rPr>
              <w:t>22</w:t>
            </w:r>
          </w:p>
        </w:tc>
      </w:tr>
    </w:tbl>
    <w:p>
      <w:pPr>
        <w:pStyle w:val="15"/>
        <w:tabs>
          <w:tab w:val="left" w:pos="360"/>
        </w:tabs>
        <w:autoSpaceDE w:val="0"/>
        <w:autoSpaceDN w:val="0"/>
        <w:adjustRightInd w:val="0"/>
        <w:spacing w:line="320" w:lineRule="exact"/>
        <w:ind w:left="360" w:firstLine="0" w:firstLineChars="0"/>
        <w:rPr>
          <w:rFonts w:ascii="黑体" w:hAnsi="宋体" w:eastAsia="黑体"/>
          <w:color w:val="000000"/>
          <w:position w:val="4"/>
          <w:szCs w:val="21"/>
        </w:rPr>
      </w:pPr>
    </w:p>
    <w:p>
      <w:pPr>
        <w:pStyle w:val="15"/>
        <w:tabs>
          <w:tab w:val="left" w:pos="360"/>
        </w:tabs>
        <w:autoSpaceDE w:val="0"/>
        <w:autoSpaceDN w:val="0"/>
        <w:adjustRightInd w:val="0"/>
        <w:spacing w:line="320" w:lineRule="exact"/>
        <w:ind w:left="360" w:firstLine="0" w:firstLineChars="0"/>
        <w:rPr>
          <w:rFonts w:ascii="黑体" w:hAnsi="宋体" w:eastAsia="黑体"/>
          <w:color w:val="000000"/>
          <w:position w:val="4"/>
          <w:szCs w:val="21"/>
        </w:rPr>
      </w:pPr>
    </w:p>
    <w:p>
      <w:pPr>
        <w:pStyle w:val="15"/>
        <w:tabs>
          <w:tab w:val="left" w:pos="360"/>
        </w:tabs>
        <w:autoSpaceDE w:val="0"/>
        <w:autoSpaceDN w:val="0"/>
        <w:adjustRightInd w:val="0"/>
        <w:spacing w:line="320" w:lineRule="exact"/>
        <w:ind w:left="360" w:firstLine="0" w:firstLineChars="0"/>
        <w:rPr>
          <w:rFonts w:hAnsi="宋体" w:asciiTheme="minorEastAsia" w:eastAsiaTheme="minorEastAsia"/>
          <w:bCs/>
          <w:sz w:val="18"/>
          <w:szCs w:val="18"/>
        </w:rPr>
      </w:pPr>
    </w:p>
    <w:p>
      <w:pPr>
        <w:pStyle w:val="15"/>
        <w:tabs>
          <w:tab w:val="left" w:pos="360"/>
        </w:tabs>
        <w:autoSpaceDE w:val="0"/>
        <w:autoSpaceDN w:val="0"/>
        <w:adjustRightInd w:val="0"/>
        <w:spacing w:line="320" w:lineRule="exact"/>
        <w:ind w:left="360" w:firstLine="0" w:firstLineChars="0"/>
        <w:rPr>
          <w:rFonts w:hAnsi="宋体" w:asciiTheme="minorEastAsia" w:eastAsiaTheme="minorEastAsia"/>
          <w:bCs/>
          <w:sz w:val="18"/>
          <w:szCs w:val="18"/>
        </w:rPr>
      </w:pPr>
    </w:p>
    <w:p>
      <w:pPr>
        <w:pStyle w:val="15"/>
        <w:tabs>
          <w:tab w:val="left" w:pos="360"/>
        </w:tabs>
        <w:autoSpaceDE w:val="0"/>
        <w:autoSpaceDN w:val="0"/>
        <w:adjustRightInd w:val="0"/>
        <w:spacing w:line="320" w:lineRule="exact"/>
        <w:ind w:left="360" w:firstLine="0" w:firstLineChars="0"/>
        <w:rPr>
          <w:rFonts w:hAnsi="宋体" w:asciiTheme="minorEastAsia" w:eastAsiaTheme="minorEastAsia"/>
          <w:bCs/>
          <w:sz w:val="18"/>
          <w:szCs w:val="18"/>
        </w:rPr>
      </w:pPr>
    </w:p>
    <w:p>
      <w:pPr>
        <w:pStyle w:val="15"/>
        <w:tabs>
          <w:tab w:val="left" w:pos="360"/>
        </w:tabs>
        <w:autoSpaceDE w:val="0"/>
        <w:autoSpaceDN w:val="0"/>
        <w:adjustRightInd w:val="0"/>
        <w:spacing w:line="320" w:lineRule="exact"/>
        <w:ind w:firstLine="360"/>
        <w:rPr>
          <w:rFonts w:hAnsi="宋体" w:asciiTheme="minorEastAsia" w:eastAsiaTheme="minorEastAsia"/>
          <w:bCs/>
          <w:sz w:val="18"/>
          <w:szCs w:val="18"/>
        </w:rPr>
      </w:pPr>
    </w:p>
    <w:p>
      <w:pPr>
        <w:pStyle w:val="15"/>
        <w:tabs>
          <w:tab w:val="left" w:pos="360"/>
        </w:tabs>
        <w:autoSpaceDE w:val="0"/>
        <w:autoSpaceDN w:val="0"/>
        <w:adjustRightInd w:val="0"/>
        <w:spacing w:line="320" w:lineRule="exact"/>
        <w:ind w:left="360" w:firstLine="0" w:firstLineChars="0"/>
        <w:rPr>
          <w:rFonts w:hAnsi="宋体" w:asciiTheme="minorEastAsia" w:eastAsiaTheme="minorEastAsia"/>
          <w:bCs/>
          <w:sz w:val="18"/>
          <w:szCs w:val="18"/>
        </w:rPr>
      </w:pPr>
    </w:p>
    <w:p>
      <w:pPr>
        <w:pStyle w:val="15"/>
        <w:tabs>
          <w:tab w:val="left" w:pos="360"/>
        </w:tabs>
        <w:autoSpaceDE w:val="0"/>
        <w:autoSpaceDN w:val="0"/>
        <w:adjustRightInd w:val="0"/>
        <w:spacing w:line="320" w:lineRule="exact"/>
        <w:ind w:left="360" w:firstLine="0" w:firstLineChars="0"/>
        <w:rPr>
          <w:rFonts w:hAnsi="宋体" w:asciiTheme="minorEastAsia" w:eastAsiaTheme="minorEastAsia"/>
          <w:bCs/>
          <w:sz w:val="18"/>
          <w:szCs w:val="18"/>
        </w:rPr>
      </w:pPr>
    </w:p>
    <w:p>
      <w:pPr>
        <w:pStyle w:val="15"/>
        <w:tabs>
          <w:tab w:val="left" w:pos="360"/>
        </w:tabs>
        <w:autoSpaceDE w:val="0"/>
        <w:autoSpaceDN w:val="0"/>
        <w:adjustRightInd w:val="0"/>
        <w:spacing w:line="320" w:lineRule="exact"/>
        <w:ind w:left="360" w:firstLine="0" w:firstLineChars="0"/>
        <w:rPr>
          <w:rFonts w:hAnsi="宋体" w:asciiTheme="minorEastAsia" w:eastAsiaTheme="minorEastAsia"/>
          <w:bCs/>
          <w:sz w:val="18"/>
          <w:szCs w:val="18"/>
        </w:rPr>
      </w:pPr>
    </w:p>
    <w:p>
      <w:pPr>
        <w:pStyle w:val="15"/>
        <w:tabs>
          <w:tab w:val="left" w:pos="360"/>
        </w:tabs>
        <w:autoSpaceDE w:val="0"/>
        <w:autoSpaceDN w:val="0"/>
        <w:adjustRightInd w:val="0"/>
        <w:spacing w:line="320" w:lineRule="exact"/>
        <w:ind w:left="360" w:firstLine="0" w:firstLineChars="0"/>
        <w:rPr>
          <w:rFonts w:hAnsi="宋体" w:asciiTheme="minorEastAsia" w:eastAsiaTheme="minorEastAsia"/>
          <w:bCs/>
          <w:sz w:val="18"/>
          <w:szCs w:val="18"/>
        </w:rPr>
      </w:pPr>
    </w:p>
    <w:p>
      <w:pPr>
        <w:pStyle w:val="15"/>
        <w:tabs>
          <w:tab w:val="left" w:pos="360"/>
        </w:tabs>
        <w:autoSpaceDE w:val="0"/>
        <w:autoSpaceDN w:val="0"/>
        <w:adjustRightInd w:val="0"/>
        <w:spacing w:line="320" w:lineRule="exact"/>
        <w:ind w:left="360" w:firstLine="0" w:firstLineChars="0"/>
        <w:rPr>
          <w:rFonts w:hAnsi="宋体" w:asciiTheme="minorEastAsia" w:eastAsiaTheme="minorEastAsia"/>
          <w:bCs/>
          <w:sz w:val="18"/>
          <w:szCs w:val="18"/>
        </w:rPr>
      </w:pPr>
    </w:p>
    <w:p>
      <w:pPr>
        <w:pStyle w:val="15"/>
        <w:tabs>
          <w:tab w:val="left" w:pos="360"/>
        </w:tabs>
        <w:autoSpaceDE w:val="0"/>
        <w:autoSpaceDN w:val="0"/>
        <w:adjustRightInd w:val="0"/>
        <w:spacing w:line="320" w:lineRule="exact"/>
        <w:ind w:left="360" w:firstLine="0" w:firstLineChars="0"/>
        <w:rPr>
          <w:rFonts w:hAnsi="宋体" w:asciiTheme="minorEastAsia" w:eastAsiaTheme="minorEastAsia"/>
          <w:bCs/>
          <w:sz w:val="18"/>
          <w:szCs w:val="18"/>
        </w:rPr>
      </w:pPr>
    </w:p>
    <w:p>
      <w:pPr>
        <w:pStyle w:val="15"/>
        <w:tabs>
          <w:tab w:val="left" w:pos="360"/>
        </w:tabs>
        <w:autoSpaceDE w:val="0"/>
        <w:autoSpaceDN w:val="0"/>
        <w:adjustRightInd w:val="0"/>
        <w:spacing w:line="320" w:lineRule="exact"/>
        <w:ind w:left="360" w:firstLine="0" w:firstLineChars="0"/>
        <w:rPr>
          <w:rFonts w:hAnsi="宋体" w:asciiTheme="minorEastAsia" w:eastAsiaTheme="minorEastAsia"/>
          <w:bCs/>
          <w:sz w:val="18"/>
          <w:szCs w:val="18"/>
        </w:rPr>
      </w:pPr>
    </w:p>
    <w:p>
      <w:pPr>
        <w:pStyle w:val="15"/>
        <w:tabs>
          <w:tab w:val="left" w:pos="360"/>
        </w:tabs>
        <w:autoSpaceDE w:val="0"/>
        <w:autoSpaceDN w:val="0"/>
        <w:adjustRightInd w:val="0"/>
        <w:spacing w:line="320" w:lineRule="exact"/>
        <w:ind w:left="360" w:firstLine="0" w:firstLineChars="0"/>
        <w:rPr>
          <w:rFonts w:hAnsi="宋体" w:asciiTheme="minorEastAsia" w:eastAsiaTheme="minorEastAsia"/>
          <w:bCs/>
          <w:sz w:val="18"/>
          <w:szCs w:val="18"/>
        </w:rPr>
      </w:pPr>
      <w:r>
        <w:rPr>
          <w:rFonts w:hint="eastAsia" w:hAnsi="宋体" w:asciiTheme="minorEastAsia" w:eastAsiaTheme="minorEastAsia"/>
          <w:bCs/>
          <w:sz w:val="18"/>
          <w:szCs w:val="18"/>
        </w:rPr>
        <w:t>注：清单</w:t>
      </w:r>
      <w:r>
        <w:rPr>
          <w:rFonts w:hAnsi="宋体" w:asciiTheme="minorEastAsia" w:eastAsiaTheme="minorEastAsia"/>
          <w:bCs/>
          <w:sz w:val="18"/>
          <w:szCs w:val="18"/>
        </w:rPr>
        <w:t>中列出</w:t>
      </w:r>
      <w:r>
        <w:rPr>
          <w:rFonts w:hint="eastAsia" w:hAnsi="宋体" w:asciiTheme="minorEastAsia" w:eastAsiaTheme="minorEastAsia"/>
          <w:bCs/>
          <w:sz w:val="18"/>
          <w:szCs w:val="18"/>
        </w:rPr>
        <w:t>了</w:t>
      </w:r>
      <w:r>
        <w:rPr>
          <w:rFonts w:hAnsi="宋体" w:asciiTheme="minorEastAsia" w:eastAsiaTheme="minorEastAsia"/>
          <w:bCs/>
          <w:sz w:val="18"/>
          <w:szCs w:val="18"/>
        </w:rPr>
        <w:t>部分常规规格，根据</w:t>
      </w:r>
      <w:r>
        <w:rPr>
          <w:rFonts w:hint="eastAsia" w:hAnsi="宋体" w:asciiTheme="minorEastAsia" w:eastAsiaTheme="minorEastAsia"/>
          <w:bCs/>
          <w:sz w:val="18"/>
          <w:szCs w:val="18"/>
        </w:rPr>
        <w:t>客户</w:t>
      </w:r>
      <w:r>
        <w:rPr>
          <w:rFonts w:hAnsi="宋体" w:asciiTheme="minorEastAsia" w:eastAsiaTheme="minorEastAsia"/>
          <w:bCs/>
          <w:sz w:val="18"/>
          <w:szCs w:val="18"/>
        </w:rPr>
        <w:t>要求，</w:t>
      </w:r>
      <w:r>
        <w:rPr>
          <w:rFonts w:hint="eastAsia" w:hAnsi="宋体" w:asciiTheme="minorEastAsia" w:eastAsiaTheme="minorEastAsia"/>
          <w:bCs/>
          <w:sz w:val="18"/>
          <w:szCs w:val="18"/>
        </w:rPr>
        <w:t>特殊规格，</w:t>
      </w:r>
      <w:r>
        <w:rPr>
          <w:rFonts w:hAnsi="宋体" w:asciiTheme="minorEastAsia" w:eastAsiaTheme="minorEastAsia"/>
          <w:bCs/>
          <w:sz w:val="18"/>
          <w:szCs w:val="18"/>
        </w:rPr>
        <w:t>可以</w:t>
      </w:r>
      <w:r>
        <w:rPr>
          <w:rFonts w:hint="eastAsia" w:hAnsi="宋体" w:asciiTheme="minorEastAsia" w:eastAsiaTheme="minorEastAsia"/>
          <w:bCs/>
          <w:sz w:val="18"/>
          <w:szCs w:val="18"/>
        </w:rPr>
        <w:t>定制！</w:t>
      </w:r>
    </w:p>
    <w:p>
      <w:pPr>
        <w:widowControl/>
        <w:wordWrap w:val="0"/>
        <w:spacing w:after="15" w:line="270" w:lineRule="atLeast"/>
        <w:jc w:val="left"/>
        <w:rPr>
          <w:rFonts w:ascii="Arial" w:hAnsi="Arial" w:cs="Arial"/>
          <w:color w:val="FF0000"/>
          <w:kern w:val="0"/>
          <w:sz w:val="18"/>
          <w:szCs w:val="18"/>
          <w:lang w:bidi="ar"/>
        </w:rPr>
      </w:pPr>
      <w:r>
        <w:rPr>
          <w:rFonts w:hint="eastAsia" w:ascii="Arial" w:hAnsi="Arial" w:cs="Arial"/>
          <w:color w:val="FF0000"/>
          <w:kern w:val="0"/>
          <w:sz w:val="18"/>
          <w:szCs w:val="18"/>
          <w:lang w:bidi="ar"/>
        </w:rPr>
        <w:t xml:space="preserve">Its only list part of product models in the table, We do customized commissioned works to meet </w:t>
      </w:r>
      <w:r>
        <w:rPr>
          <w:rFonts w:ascii="Arial" w:hAnsi="Arial" w:cs="Arial"/>
          <w:color w:val="FF0000"/>
          <w:kern w:val="0"/>
          <w:sz w:val="18"/>
          <w:szCs w:val="18"/>
          <w:lang w:bidi="ar"/>
        </w:rPr>
        <w:t>Special charging requirements</w:t>
      </w:r>
      <w:r>
        <w:rPr>
          <w:rFonts w:hint="eastAsia" w:ascii="Arial" w:hAnsi="Arial" w:cs="Arial"/>
          <w:color w:val="FF0000"/>
          <w:kern w:val="0"/>
          <w:sz w:val="18"/>
          <w:szCs w:val="18"/>
          <w:lang w:bidi="ar"/>
        </w:rPr>
        <w:t xml:space="preserve"> and </w:t>
      </w:r>
      <w:r>
        <w:rPr>
          <w:rFonts w:ascii="Arial" w:hAnsi="Arial" w:cs="Arial"/>
          <w:color w:val="FF0000"/>
          <w:kern w:val="0"/>
          <w:sz w:val="18"/>
          <w:szCs w:val="18"/>
          <w:lang w:bidi="ar"/>
        </w:rPr>
        <w:t>configuration</w:t>
      </w:r>
      <w:r>
        <w:rPr>
          <w:rFonts w:hint="eastAsia" w:ascii="Arial" w:hAnsi="Arial" w:cs="Arial"/>
          <w:color w:val="FF0000"/>
          <w:kern w:val="0"/>
          <w:sz w:val="18"/>
          <w:szCs w:val="18"/>
          <w:lang w:bidi="ar"/>
        </w:rPr>
        <w:t>s</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atang">
    <w:altName w:val="Malgun Gothic"/>
    <w:panose1 w:val="02030600000101010101"/>
    <w:charset w:val="81"/>
    <w:family w:val="auto"/>
    <w:pitch w:val="default"/>
    <w:sig w:usb0="00000000" w:usb1="00000000" w:usb2="00000010" w:usb3="00000000" w:csb0="00080000"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Malgun Gothic">
    <w:panose1 w:val="020B0503020000020004"/>
    <w:charset w:val="81"/>
    <w:family w:val="auto"/>
    <w:pitch w:val="default"/>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415836"/>
    <w:multiLevelType w:val="multilevel"/>
    <w:tmpl w:val="29415836"/>
    <w:lvl w:ilvl="0" w:tentative="0">
      <w:start w:val="1"/>
      <w:numFmt w:val="decimal"/>
      <w:lvlText w:val="%1)"/>
      <w:lvlJc w:val="left"/>
      <w:pPr>
        <w:ind w:left="737" w:hanging="420"/>
      </w:pPr>
      <w:rPr>
        <w:rFonts w:hint="default"/>
      </w:rPr>
    </w:lvl>
    <w:lvl w:ilvl="1" w:tentative="0">
      <w:start w:val="1"/>
      <w:numFmt w:val="lowerLetter"/>
      <w:lvlText w:val="%2)"/>
      <w:lvlJc w:val="left"/>
      <w:pPr>
        <w:ind w:left="1157" w:hanging="420"/>
      </w:pPr>
    </w:lvl>
    <w:lvl w:ilvl="2" w:tentative="0">
      <w:start w:val="1"/>
      <w:numFmt w:val="lowerRoman"/>
      <w:lvlText w:val="%3."/>
      <w:lvlJc w:val="right"/>
      <w:pPr>
        <w:ind w:left="1577" w:hanging="420"/>
      </w:pPr>
    </w:lvl>
    <w:lvl w:ilvl="3" w:tentative="0">
      <w:start w:val="1"/>
      <w:numFmt w:val="decimal"/>
      <w:lvlText w:val="%4."/>
      <w:lvlJc w:val="left"/>
      <w:pPr>
        <w:ind w:left="1997" w:hanging="420"/>
      </w:pPr>
    </w:lvl>
    <w:lvl w:ilvl="4" w:tentative="0">
      <w:start w:val="1"/>
      <w:numFmt w:val="lowerLetter"/>
      <w:lvlText w:val="%5)"/>
      <w:lvlJc w:val="left"/>
      <w:pPr>
        <w:ind w:left="2417" w:hanging="420"/>
      </w:pPr>
    </w:lvl>
    <w:lvl w:ilvl="5" w:tentative="0">
      <w:start w:val="1"/>
      <w:numFmt w:val="lowerRoman"/>
      <w:lvlText w:val="%6."/>
      <w:lvlJc w:val="right"/>
      <w:pPr>
        <w:ind w:left="2837" w:hanging="420"/>
      </w:pPr>
    </w:lvl>
    <w:lvl w:ilvl="6" w:tentative="0">
      <w:start w:val="1"/>
      <w:numFmt w:val="decimal"/>
      <w:lvlText w:val="%7."/>
      <w:lvlJc w:val="left"/>
      <w:pPr>
        <w:ind w:left="3257" w:hanging="420"/>
      </w:pPr>
    </w:lvl>
    <w:lvl w:ilvl="7" w:tentative="0">
      <w:start w:val="1"/>
      <w:numFmt w:val="lowerLetter"/>
      <w:lvlText w:val="%8)"/>
      <w:lvlJc w:val="left"/>
      <w:pPr>
        <w:ind w:left="3677" w:hanging="420"/>
      </w:pPr>
    </w:lvl>
    <w:lvl w:ilvl="8" w:tentative="0">
      <w:start w:val="1"/>
      <w:numFmt w:val="lowerRoman"/>
      <w:lvlText w:val="%9."/>
      <w:lvlJc w:val="right"/>
      <w:pPr>
        <w:ind w:left="409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VhNjFkNzY4NTdiZjYzODY5ODFkNWQ3Mjk3YzIzZDYifQ=="/>
  </w:docVars>
  <w:rsids>
    <w:rsidRoot w:val="006207C2"/>
    <w:rsid w:val="00005DAA"/>
    <w:rsid w:val="000667BA"/>
    <w:rsid w:val="0009612A"/>
    <w:rsid w:val="000A016A"/>
    <w:rsid w:val="000E13CD"/>
    <w:rsid w:val="000F5B47"/>
    <w:rsid w:val="001061E0"/>
    <w:rsid w:val="001677B9"/>
    <w:rsid w:val="00176FBB"/>
    <w:rsid w:val="001A2ABF"/>
    <w:rsid w:val="001D1379"/>
    <w:rsid w:val="001D3BFC"/>
    <w:rsid w:val="001D5933"/>
    <w:rsid w:val="001F38C5"/>
    <w:rsid w:val="0022173D"/>
    <w:rsid w:val="00237003"/>
    <w:rsid w:val="00247456"/>
    <w:rsid w:val="002F09DE"/>
    <w:rsid w:val="0031101C"/>
    <w:rsid w:val="00340335"/>
    <w:rsid w:val="003716D5"/>
    <w:rsid w:val="00391F52"/>
    <w:rsid w:val="003A499B"/>
    <w:rsid w:val="003B52B3"/>
    <w:rsid w:val="003C7A61"/>
    <w:rsid w:val="003E5F2D"/>
    <w:rsid w:val="00411E40"/>
    <w:rsid w:val="00426A3F"/>
    <w:rsid w:val="004362D6"/>
    <w:rsid w:val="00451178"/>
    <w:rsid w:val="00456022"/>
    <w:rsid w:val="00482E2E"/>
    <w:rsid w:val="004C49AD"/>
    <w:rsid w:val="004D69B9"/>
    <w:rsid w:val="004E1243"/>
    <w:rsid w:val="004F34FC"/>
    <w:rsid w:val="00533B7E"/>
    <w:rsid w:val="00563013"/>
    <w:rsid w:val="0057440F"/>
    <w:rsid w:val="005C2758"/>
    <w:rsid w:val="005F6CA0"/>
    <w:rsid w:val="00604BA7"/>
    <w:rsid w:val="00606F32"/>
    <w:rsid w:val="006135CF"/>
    <w:rsid w:val="006207C2"/>
    <w:rsid w:val="006748EE"/>
    <w:rsid w:val="006834FC"/>
    <w:rsid w:val="006A649D"/>
    <w:rsid w:val="006E192A"/>
    <w:rsid w:val="0074053F"/>
    <w:rsid w:val="00741C86"/>
    <w:rsid w:val="00774532"/>
    <w:rsid w:val="007A4FAB"/>
    <w:rsid w:val="007A68E0"/>
    <w:rsid w:val="008B1A3E"/>
    <w:rsid w:val="008C06B6"/>
    <w:rsid w:val="008C7715"/>
    <w:rsid w:val="009305B9"/>
    <w:rsid w:val="009832F5"/>
    <w:rsid w:val="0099419E"/>
    <w:rsid w:val="009D14CA"/>
    <w:rsid w:val="009D28B0"/>
    <w:rsid w:val="009E7836"/>
    <w:rsid w:val="009F3A89"/>
    <w:rsid w:val="009F5B48"/>
    <w:rsid w:val="00A139AF"/>
    <w:rsid w:val="00A14746"/>
    <w:rsid w:val="00A650D0"/>
    <w:rsid w:val="00A73863"/>
    <w:rsid w:val="00AB35A9"/>
    <w:rsid w:val="00AE334C"/>
    <w:rsid w:val="00AF7EF5"/>
    <w:rsid w:val="00B2098D"/>
    <w:rsid w:val="00B607F5"/>
    <w:rsid w:val="00BB3748"/>
    <w:rsid w:val="00C17B21"/>
    <w:rsid w:val="00C47595"/>
    <w:rsid w:val="00C95718"/>
    <w:rsid w:val="00CD7A9D"/>
    <w:rsid w:val="00D506ED"/>
    <w:rsid w:val="00D77673"/>
    <w:rsid w:val="00DA23A7"/>
    <w:rsid w:val="00DB51EF"/>
    <w:rsid w:val="00DF180B"/>
    <w:rsid w:val="00E175BE"/>
    <w:rsid w:val="00E47262"/>
    <w:rsid w:val="00E70D10"/>
    <w:rsid w:val="00E94890"/>
    <w:rsid w:val="00EB520D"/>
    <w:rsid w:val="00EC70B7"/>
    <w:rsid w:val="00F031D6"/>
    <w:rsid w:val="00F105B8"/>
    <w:rsid w:val="00F25D8F"/>
    <w:rsid w:val="00F36DD8"/>
    <w:rsid w:val="00F414DC"/>
    <w:rsid w:val="00F50A73"/>
    <w:rsid w:val="00F96105"/>
    <w:rsid w:val="00FF5F55"/>
    <w:rsid w:val="0266497D"/>
    <w:rsid w:val="041B103B"/>
    <w:rsid w:val="07F73495"/>
    <w:rsid w:val="086A7108"/>
    <w:rsid w:val="0A4F14B6"/>
    <w:rsid w:val="0BC6371F"/>
    <w:rsid w:val="0C894E16"/>
    <w:rsid w:val="0DD1476A"/>
    <w:rsid w:val="0E0A7033"/>
    <w:rsid w:val="14E63887"/>
    <w:rsid w:val="158B494A"/>
    <w:rsid w:val="16A70002"/>
    <w:rsid w:val="204709F3"/>
    <w:rsid w:val="2491783E"/>
    <w:rsid w:val="25DA04D2"/>
    <w:rsid w:val="26C723BD"/>
    <w:rsid w:val="290A536B"/>
    <w:rsid w:val="29F81758"/>
    <w:rsid w:val="2A0C777D"/>
    <w:rsid w:val="2ABC740F"/>
    <w:rsid w:val="2D3B0D01"/>
    <w:rsid w:val="2EF25A8F"/>
    <w:rsid w:val="2F600C7E"/>
    <w:rsid w:val="2FAC3603"/>
    <w:rsid w:val="33326E67"/>
    <w:rsid w:val="392767DF"/>
    <w:rsid w:val="3B643314"/>
    <w:rsid w:val="41613CE9"/>
    <w:rsid w:val="4614212B"/>
    <w:rsid w:val="4D095029"/>
    <w:rsid w:val="4D0F161F"/>
    <w:rsid w:val="53E80D4E"/>
    <w:rsid w:val="5A342D06"/>
    <w:rsid w:val="5B6F2F0F"/>
    <w:rsid w:val="666B3C01"/>
    <w:rsid w:val="676E79BE"/>
    <w:rsid w:val="68661D58"/>
    <w:rsid w:val="6E482A28"/>
    <w:rsid w:val="76F22495"/>
    <w:rsid w:val="79925BD3"/>
    <w:rsid w:val="7BB31365"/>
    <w:rsid w:val="7DCB5EA1"/>
    <w:rsid w:val="7E2172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link w:val="16"/>
    <w:qFormat/>
    <w:uiPriority w:val="0"/>
    <w:pPr>
      <w:keepNext/>
      <w:spacing w:line="520" w:lineRule="exact"/>
      <w:ind w:firstLine="280" w:firstLineChars="100"/>
      <w:outlineLvl w:val="5"/>
    </w:pPr>
    <w:rPr>
      <w:sz w:val="28"/>
      <w:lang w:val="zh-CN"/>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w:basedOn w:val="1"/>
    <w:link w:val="14"/>
    <w:uiPriority w:val="0"/>
    <w:pPr>
      <w:autoSpaceDE w:val="0"/>
      <w:autoSpaceDN w:val="0"/>
      <w:adjustRightInd w:val="0"/>
      <w:spacing w:line="307" w:lineRule="atLeast"/>
      <w:jc w:val="left"/>
    </w:pPr>
    <w:rPr>
      <w:rFonts w:ascii="Batang" w:hAnsi="Batang" w:eastAsia="Batang"/>
      <w:color w:val="000000"/>
      <w:kern w:val="0"/>
      <w:sz w:val="19"/>
      <w:szCs w:val="19"/>
      <w:lang w:val="zh-CN" w:eastAsia="ko-KR"/>
    </w:rPr>
  </w:style>
  <w:style w:type="paragraph" w:styleId="4">
    <w:name w:val="Body Text Indent"/>
    <w:basedOn w:val="1"/>
    <w:link w:val="13"/>
    <w:uiPriority w:val="0"/>
    <w:pPr>
      <w:ind w:firstLine="420" w:firstLineChars="200"/>
    </w:pPr>
    <w:rPr>
      <w:shd w:val="pct10" w:color="auto" w:fill="FFFFFF"/>
    </w:rPr>
  </w:style>
  <w:style w:type="paragraph" w:styleId="5">
    <w:name w:val="footer"/>
    <w:basedOn w:val="1"/>
    <w:link w:val="18"/>
    <w:unhideWhenUsed/>
    <w:uiPriority w:val="99"/>
    <w:pPr>
      <w:tabs>
        <w:tab w:val="center" w:pos="4153"/>
        <w:tab w:val="right" w:pos="8306"/>
      </w:tabs>
      <w:snapToGrid w:val="0"/>
      <w:jc w:val="left"/>
    </w:pPr>
    <w:rPr>
      <w:sz w:val="18"/>
      <w:szCs w:val="18"/>
    </w:rPr>
  </w:style>
  <w:style w:type="paragraph" w:styleId="6">
    <w:name w:val="header"/>
    <w:basedOn w:val="1"/>
    <w:link w:val="17"/>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jc w:val="left"/>
    </w:pPr>
    <w:rPr>
      <w:kern w:val="0"/>
      <w:sz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unhideWhenUsed/>
    <w:uiPriority w:val="99"/>
    <w:rPr>
      <w:color w:val="35A1D4"/>
      <w:u w:val="single"/>
    </w:rPr>
  </w:style>
  <w:style w:type="character" w:styleId="12">
    <w:name w:val="Hyperlink"/>
    <w:basedOn w:val="10"/>
    <w:unhideWhenUsed/>
    <w:uiPriority w:val="99"/>
    <w:rPr>
      <w:color w:val="35A1D4"/>
      <w:u w:val="single"/>
    </w:rPr>
  </w:style>
  <w:style w:type="character" w:customStyle="1" w:styleId="13">
    <w:name w:val="正文文本缩进 Char"/>
    <w:basedOn w:val="10"/>
    <w:link w:val="4"/>
    <w:qFormat/>
    <w:uiPriority w:val="0"/>
    <w:rPr>
      <w:rFonts w:ascii="Times New Roman" w:hAnsi="Times New Roman" w:eastAsia="宋体" w:cs="Times New Roman"/>
      <w:szCs w:val="24"/>
    </w:rPr>
  </w:style>
  <w:style w:type="character" w:customStyle="1" w:styleId="14">
    <w:name w:val="正文文本 Char"/>
    <w:basedOn w:val="10"/>
    <w:link w:val="3"/>
    <w:uiPriority w:val="0"/>
    <w:rPr>
      <w:rFonts w:ascii="Batang" w:hAnsi="Batang" w:eastAsia="Batang" w:cs="Times New Roman"/>
      <w:color w:val="000000"/>
      <w:kern w:val="0"/>
      <w:sz w:val="19"/>
      <w:szCs w:val="19"/>
      <w:lang w:val="zh-CN" w:eastAsia="ko-KR"/>
    </w:rPr>
  </w:style>
  <w:style w:type="paragraph" w:customStyle="1" w:styleId="15">
    <w:name w:val="列出段落1"/>
    <w:basedOn w:val="1"/>
    <w:qFormat/>
    <w:uiPriority w:val="34"/>
    <w:pPr>
      <w:ind w:firstLine="420" w:firstLineChars="200"/>
    </w:pPr>
    <w:rPr>
      <w:rFonts w:ascii="Calibri" w:hAnsi="Calibri"/>
      <w:szCs w:val="22"/>
    </w:rPr>
  </w:style>
  <w:style w:type="character" w:customStyle="1" w:styleId="16">
    <w:name w:val="标题 6 Char"/>
    <w:basedOn w:val="10"/>
    <w:link w:val="2"/>
    <w:uiPriority w:val="0"/>
    <w:rPr>
      <w:rFonts w:ascii="Times New Roman" w:hAnsi="Times New Roman" w:eastAsia="宋体" w:cs="Times New Roman"/>
      <w:sz w:val="28"/>
      <w:szCs w:val="24"/>
      <w:lang w:val="zh-CN" w:eastAsia="zh-CN"/>
    </w:rPr>
  </w:style>
  <w:style w:type="character" w:customStyle="1" w:styleId="17">
    <w:name w:val="页眉 Char"/>
    <w:basedOn w:val="10"/>
    <w:link w:val="6"/>
    <w:uiPriority w:val="99"/>
    <w:rPr>
      <w:rFonts w:ascii="Times New Roman" w:hAnsi="Times New Roman" w:eastAsia="宋体" w:cs="Times New Roman"/>
      <w:sz w:val="18"/>
      <w:szCs w:val="18"/>
    </w:rPr>
  </w:style>
  <w:style w:type="character" w:customStyle="1" w:styleId="18">
    <w:name w:val="页脚 Char"/>
    <w:basedOn w:val="10"/>
    <w:link w:val="5"/>
    <w:uiPriority w:val="99"/>
    <w:rPr>
      <w:rFonts w:ascii="Times New Roman" w:hAnsi="Times New Roman" w:eastAsia="宋体" w:cs="Times New Roman"/>
      <w:sz w:val="18"/>
      <w:szCs w:val="18"/>
    </w:rPr>
  </w:style>
  <w:style w:type="paragraph" w:customStyle="1" w:styleId="19">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20">
    <w:name w:val="split"/>
    <w:basedOn w:val="10"/>
    <w:uiPriority w:val="0"/>
    <w:rPr>
      <w:sz w:val="0"/>
      <w:szCs w:val="0"/>
      <w:shd w:val="clear" w:color="auto" w:fill="959595"/>
    </w:rPr>
  </w:style>
  <w:style w:type="character" w:customStyle="1" w:styleId="21">
    <w:name w:val="web-item1"/>
    <w:basedOn w:val="10"/>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3</Pages>
  <Words>1290</Words>
  <Characters>3630</Characters>
  <Lines>30</Lines>
  <Paragraphs>8</Paragraphs>
  <TotalTime>14</TotalTime>
  <ScaleCrop>false</ScaleCrop>
  <LinksUpToDate>false</LinksUpToDate>
  <CharactersWithSpaces>4049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2016-09-21T05:59:00Z</dcterms:created>
  <dc:creator>Windows User</dc:creator>
  <cp:lastModifiedBy>厉鹏</cp:lastModifiedBy>
  <dcterms:modified xsi:type="dcterms:W3CDTF">2024-06-12T00:52:13Z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5C612888C97B4B6BA57682F5E6D81F4A_12</vt:lpwstr>
  </property>
</Properties>
</file>